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12" w:rsidRPr="00825FA8" w:rsidRDefault="000E4912" w:rsidP="00F555BC">
      <w:pPr>
        <w:pStyle w:val="Corpodetexto"/>
        <w:spacing w:before="9"/>
        <w:rPr>
          <w:rFonts w:asciiTheme="minorHAnsi" w:hAnsiTheme="minorHAnsi" w:cstheme="minorHAnsi"/>
          <w:sz w:val="16"/>
        </w:rPr>
      </w:pPr>
    </w:p>
    <w:p w:rsidR="000E4912" w:rsidRPr="00825FA8" w:rsidRDefault="00930879" w:rsidP="00825FA8">
      <w:pPr>
        <w:spacing w:before="90"/>
        <w:jc w:val="center"/>
        <w:rPr>
          <w:rFonts w:asciiTheme="minorHAnsi" w:hAnsiTheme="minorHAnsi" w:cstheme="minorHAnsi"/>
          <w:b/>
          <w:sz w:val="24"/>
          <w:u w:val="thick"/>
        </w:rPr>
      </w:pPr>
      <w:r w:rsidRPr="00825FA8">
        <w:rPr>
          <w:rFonts w:asciiTheme="minorHAnsi" w:hAnsiTheme="minorHAnsi" w:cstheme="minorHAnsi"/>
          <w:b/>
          <w:sz w:val="24"/>
          <w:u w:val="thick"/>
        </w:rPr>
        <w:t>AVISO DE ABERTURA</w:t>
      </w:r>
      <w:r w:rsidRPr="00825FA8">
        <w:rPr>
          <w:rFonts w:asciiTheme="minorHAnsi" w:hAnsiTheme="minorHAnsi" w:cstheme="minorHAnsi"/>
          <w:b/>
          <w:spacing w:val="-3"/>
          <w:sz w:val="24"/>
          <w:u w:val="thick"/>
        </w:rPr>
        <w:t xml:space="preserve"> </w:t>
      </w:r>
      <w:r w:rsidRPr="00825FA8">
        <w:rPr>
          <w:rFonts w:asciiTheme="minorHAnsi" w:hAnsiTheme="minorHAnsi" w:cstheme="minorHAnsi"/>
          <w:b/>
          <w:sz w:val="24"/>
          <w:u w:val="thick"/>
        </w:rPr>
        <w:t>DE PROCEDIMENTO</w:t>
      </w:r>
      <w:r w:rsidRPr="00825FA8">
        <w:rPr>
          <w:rFonts w:asciiTheme="minorHAnsi" w:hAnsiTheme="minorHAnsi" w:cstheme="minorHAnsi"/>
          <w:b/>
          <w:spacing w:val="2"/>
          <w:sz w:val="24"/>
          <w:u w:val="thick"/>
        </w:rPr>
        <w:t xml:space="preserve"> </w:t>
      </w:r>
      <w:r w:rsidRPr="00825FA8">
        <w:rPr>
          <w:rFonts w:asciiTheme="minorHAnsi" w:hAnsiTheme="minorHAnsi" w:cstheme="minorHAnsi"/>
          <w:b/>
          <w:sz w:val="24"/>
          <w:u w:val="thick"/>
        </w:rPr>
        <w:t>DE</w:t>
      </w:r>
      <w:r w:rsidRPr="00825FA8">
        <w:rPr>
          <w:rFonts w:asciiTheme="minorHAnsi" w:hAnsiTheme="minorHAnsi" w:cstheme="minorHAnsi"/>
          <w:b/>
          <w:spacing w:val="-2"/>
          <w:sz w:val="24"/>
          <w:u w:val="thick"/>
        </w:rPr>
        <w:t xml:space="preserve"> </w:t>
      </w:r>
      <w:r w:rsidRPr="00825FA8">
        <w:rPr>
          <w:rFonts w:asciiTheme="minorHAnsi" w:hAnsiTheme="minorHAnsi" w:cstheme="minorHAnsi"/>
          <w:b/>
          <w:sz w:val="24"/>
          <w:u w:val="thick"/>
        </w:rPr>
        <w:t>DISPENSA DE LICITAÇÃO</w:t>
      </w:r>
    </w:p>
    <w:p w:rsidR="00825FA8" w:rsidRPr="00825FA8" w:rsidRDefault="00825FA8" w:rsidP="00825FA8">
      <w:pPr>
        <w:spacing w:before="90"/>
        <w:jc w:val="center"/>
        <w:rPr>
          <w:rFonts w:asciiTheme="minorHAnsi" w:hAnsiTheme="minorHAnsi" w:cstheme="minorHAnsi"/>
          <w:b/>
          <w:sz w:val="24"/>
          <w:u w:val="thick"/>
        </w:rPr>
      </w:pPr>
      <w:r w:rsidRPr="00825FA8">
        <w:rPr>
          <w:rFonts w:asciiTheme="minorHAnsi" w:hAnsiTheme="minorHAnsi" w:cstheme="minorHAnsi"/>
          <w:b/>
          <w:sz w:val="24"/>
          <w:u w:val="thick"/>
        </w:rPr>
        <w:t>DISPENSA DA LICITAÇÃO 15/2024</w:t>
      </w:r>
    </w:p>
    <w:p w:rsidR="00825FA8" w:rsidRPr="00825FA8" w:rsidRDefault="00825FA8" w:rsidP="00825FA8">
      <w:pPr>
        <w:spacing w:before="90"/>
        <w:jc w:val="center"/>
        <w:rPr>
          <w:rFonts w:asciiTheme="minorHAnsi" w:hAnsiTheme="minorHAnsi" w:cstheme="minorHAnsi"/>
          <w:b/>
          <w:sz w:val="24"/>
        </w:rPr>
      </w:pPr>
      <w:r w:rsidRPr="00825FA8">
        <w:rPr>
          <w:rFonts w:asciiTheme="minorHAnsi" w:hAnsiTheme="minorHAnsi" w:cstheme="minorHAnsi"/>
          <w:b/>
          <w:sz w:val="24"/>
          <w:u w:val="thick"/>
        </w:rPr>
        <w:t>PROCESSO 435/2024</w:t>
      </w:r>
    </w:p>
    <w:p w:rsidR="000E4912" w:rsidRPr="00825FA8" w:rsidRDefault="000E4912" w:rsidP="00F555BC">
      <w:pPr>
        <w:pStyle w:val="Corpodetexto"/>
        <w:spacing w:before="2"/>
        <w:rPr>
          <w:rFonts w:asciiTheme="minorHAnsi" w:hAnsiTheme="minorHAnsi" w:cstheme="minorHAnsi"/>
          <w:b/>
          <w:sz w:val="16"/>
        </w:rPr>
      </w:pP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b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ind w:left="0" w:firstLine="0"/>
        <w:jc w:val="both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PREÂMBULO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59"/>
        </w:tabs>
        <w:ind w:left="0" w:right="201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 xml:space="preserve">- </w:t>
      </w:r>
      <w:r w:rsidRPr="00825FA8">
        <w:rPr>
          <w:rFonts w:asciiTheme="minorHAnsi" w:hAnsiTheme="minorHAnsi" w:cstheme="minorHAnsi"/>
          <w:sz w:val="24"/>
        </w:rPr>
        <w:t xml:space="preserve">A </w:t>
      </w:r>
      <w:r w:rsidR="00F555BC" w:rsidRPr="00825FA8">
        <w:rPr>
          <w:rFonts w:asciiTheme="minorHAnsi" w:hAnsiTheme="minorHAnsi" w:cstheme="minorHAnsi"/>
          <w:b/>
          <w:sz w:val="24"/>
        </w:rPr>
        <w:t>CÂMARA MUNICIPAL DE VEREADORES DE CAMPO ERÊ/SC</w:t>
      </w:r>
      <w:r w:rsidRPr="00825FA8">
        <w:rPr>
          <w:rFonts w:asciiTheme="minorHAnsi" w:hAnsiTheme="minorHAnsi" w:cstheme="minorHAnsi"/>
          <w:sz w:val="24"/>
        </w:rPr>
        <w:t>, pessoa jurídica de direito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 xml:space="preserve">público interno, inscrita no CNPJ sob o n. </w:t>
      </w:r>
      <w:r w:rsidR="00F555BC" w:rsidRPr="00825FA8">
        <w:rPr>
          <w:rFonts w:asciiTheme="minorHAnsi" w:hAnsiTheme="minorHAnsi" w:cstheme="minorHAnsi"/>
          <w:sz w:val="24"/>
        </w:rPr>
        <w:t>07.903.173.0001-69</w:t>
      </w:r>
      <w:r w:rsidRPr="00825FA8">
        <w:rPr>
          <w:rFonts w:asciiTheme="minorHAnsi" w:hAnsiTheme="minorHAnsi" w:cstheme="minorHAnsi"/>
          <w:sz w:val="24"/>
        </w:rPr>
        <w:t xml:space="preserve">, com sede na </w:t>
      </w:r>
      <w:r w:rsidR="00F555BC" w:rsidRPr="00825FA8">
        <w:rPr>
          <w:rFonts w:asciiTheme="minorHAnsi" w:hAnsiTheme="minorHAnsi" w:cstheme="minorHAnsi"/>
          <w:sz w:val="24"/>
        </w:rPr>
        <w:t>Avenida Astor Schoeninger, nº 969, Centro de Campo Erê</w:t>
      </w:r>
      <w:r w:rsidRPr="00825FA8">
        <w:rPr>
          <w:rFonts w:asciiTheme="minorHAnsi" w:hAnsiTheme="minorHAnsi" w:cstheme="minorHAnsi"/>
          <w:sz w:val="24"/>
        </w:rPr>
        <w:t xml:space="preserve">, Estado de Santa Catarina, neste </w:t>
      </w:r>
      <w:proofErr w:type="gramStart"/>
      <w:r w:rsidRPr="00825FA8">
        <w:rPr>
          <w:rFonts w:asciiTheme="minorHAnsi" w:hAnsiTheme="minorHAnsi" w:cstheme="minorHAnsi"/>
          <w:sz w:val="24"/>
        </w:rPr>
        <w:t>ato representada</w:t>
      </w:r>
      <w:proofErr w:type="gramEnd"/>
      <w:r w:rsidRPr="00825FA8">
        <w:rPr>
          <w:rFonts w:asciiTheme="minorHAnsi" w:hAnsiTheme="minorHAnsi" w:cstheme="minorHAnsi"/>
          <w:sz w:val="24"/>
        </w:rPr>
        <w:t xml:space="preserve"> pel</w:t>
      </w:r>
      <w:r w:rsidR="00F555BC" w:rsidRPr="00825FA8">
        <w:rPr>
          <w:rFonts w:asciiTheme="minorHAnsi" w:hAnsiTheme="minorHAnsi" w:cstheme="minorHAnsi"/>
          <w:sz w:val="24"/>
        </w:rPr>
        <w:t>o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President</w:t>
      </w:r>
      <w:r w:rsidR="00F555BC" w:rsidRPr="00825FA8">
        <w:rPr>
          <w:rFonts w:asciiTheme="minorHAnsi" w:hAnsiTheme="minorHAnsi" w:cstheme="minorHAnsi"/>
          <w:sz w:val="24"/>
        </w:rPr>
        <w:t>e</w:t>
      </w:r>
      <w:r w:rsidRPr="00825FA8">
        <w:rPr>
          <w:rFonts w:asciiTheme="minorHAnsi" w:hAnsiTheme="minorHAnsi" w:cstheme="minorHAnsi"/>
          <w:sz w:val="24"/>
        </w:rPr>
        <w:t xml:space="preserve">, Sr. </w:t>
      </w:r>
      <w:r w:rsidR="00F555BC" w:rsidRPr="00825FA8">
        <w:rPr>
          <w:rFonts w:asciiTheme="minorHAnsi" w:hAnsiTheme="minorHAnsi" w:cstheme="minorHAnsi"/>
          <w:sz w:val="24"/>
        </w:rPr>
        <w:t>Vilmar Bombieri</w:t>
      </w:r>
      <w:r w:rsidRPr="00825FA8">
        <w:rPr>
          <w:rFonts w:asciiTheme="minorHAnsi" w:hAnsiTheme="minorHAnsi" w:cstheme="minorHAnsi"/>
          <w:sz w:val="24"/>
        </w:rPr>
        <w:t xml:space="preserve">, torna público a quem interessar que está promovendo o </w:t>
      </w:r>
      <w:r w:rsidRPr="00825FA8">
        <w:rPr>
          <w:rFonts w:asciiTheme="minorHAnsi" w:hAnsiTheme="minorHAnsi" w:cstheme="minorHAnsi"/>
          <w:b/>
          <w:sz w:val="24"/>
        </w:rPr>
        <w:t>Processo Moda</w:t>
      </w:r>
      <w:r w:rsidR="00F555BC" w:rsidRPr="00825FA8">
        <w:rPr>
          <w:rFonts w:asciiTheme="minorHAnsi" w:hAnsiTheme="minorHAnsi" w:cstheme="minorHAnsi"/>
          <w:b/>
          <w:sz w:val="24"/>
        </w:rPr>
        <w:t xml:space="preserve">lidade Dispensa de Licitação </w:t>
      </w:r>
      <w:r w:rsidRPr="00825FA8">
        <w:rPr>
          <w:rFonts w:asciiTheme="minorHAnsi" w:hAnsiTheme="minorHAnsi" w:cstheme="minorHAnsi"/>
          <w:sz w:val="24"/>
        </w:rPr>
        <w:t>conforme dispõe a Lei Nacional n. 14.133,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 1º de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abril de 2021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legislação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vigente pertinente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à matéria.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6"/>
        </w:rPr>
      </w:pP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2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ind w:left="0" w:firstLine="0"/>
        <w:jc w:val="both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OBJETO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68"/>
        </w:tabs>
        <w:ind w:left="0" w:right="204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– Escolha da proposta mais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vantajosa para contratação,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por meio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 dispensa de licitação, de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empresa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 xml:space="preserve">especializada </w:t>
      </w:r>
      <w:r w:rsidR="00F555BC" w:rsidRPr="00825FA8">
        <w:rPr>
          <w:rFonts w:asciiTheme="minorHAnsi" w:hAnsiTheme="minorHAnsi" w:cstheme="minorHAnsi"/>
          <w:spacing w:val="-3"/>
          <w:sz w:val="24"/>
          <w:lang w:val="pt-BR"/>
        </w:rPr>
        <w:t xml:space="preserve">para prestação de serviços técnicos especializados de engenharia mecânica e consultoria de investigação e análise para acompanhamento dos trabalhos da Comissão Parlamentar de Inquérito designada pela Resolução </w:t>
      </w:r>
      <w:proofErr w:type="spellStart"/>
      <w:r w:rsidR="00F555BC" w:rsidRPr="00825FA8">
        <w:rPr>
          <w:rFonts w:asciiTheme="minorHAnsi" w:hAnsiTheme="minorHAnsi" w:cstheme="minorHAnsi"/>
          <w:spacing w:val="-3"/>
          <w:sz w:val="24"/>
          <w:lang w:val="pt-BR"/>
        </w:rPr>
        <w:t>n.°</w:t>
      </w:r>
      <w:proofErr w:type="spellEnd"/>
      <w:r w:rsidR="00F555BC" w:rsidRPr="00825FA8">
        <w:rPr>
          <w:rFonts w:asciiTheme="minorHAnsi" w:hAnsiTheme="minorHAnsi" w:cstheme="minorHAnsi"/>
          <w:spacing w:val="-3"/>
          <w:sz w:val="24"/>
          <w:lang w:val="pt-BR"/>
        </w:rPr>
        <w:t xml:space="preserve"> 001/2024, de </w:t>
      </w:r>
      <w:proofErr w:type="gramStart"/>
      <w:r w:rsidR="00F555BC" w:rsidRPr="00825FA8">
        <w:rPr>
          <w:rFonts w:asciiTheme="minorHAnsi" w:hAnsiTheme="minorHAnsi" w:cstheme="minorHAnsi"/>
          <w:spacing w:val="-3"/>
          <w:sz w:val="24"/>
          <w:lang w:val="pt-BR"/>
        </w:rPr>
        <w:t>6</w:t>
      </w:r>
      <w:proofErr w:type="gramEnd"/>
      <w:r w:rsidR="00F555BC" w:rsidRPr="00825FA8">
        <w:rPr>
          <w:rFonts w:asciiTheme="minorHAnsi" w:hAnsiTheme="minorHAnsi" w:cstheme="minorHAnsi"/>
          <w:spacing w:val="-3"/>
          <w:sz w:val="24"/>
          <w:lang w:val="pt-BR"/>
        </w:rPr>
        <w:t xml:space="preserve"> de fevereiro de 2024, da Câmara Municipal de Campo Ere/SC. </w:t>
      </w:r>
      <w:r w:rsidR="00F555BC" w:rsidRPr="00825FA8">
        <w:rPr>
          <w:rFonts w:asciiTheme="minorHAnsi" w:hAnsiTheme="minorHAnsi" w:cstheme="minorHAnsi"/>
          <w:sz w:val="24"/>
        </w:rPr>
        <w:t>Acompanhamento dos trabalhos da Comissão Parlamentar de Inquérito (CPI), representando o Poder Legislativo, conforme estabelecido na Resolução n.° 001/2024. Consultoria de investigação e análise para apurar os gastos excessivos da atual gestão no conserto das máquinas pertencentes ao município, especificamente no setor de Agricultura e DMER.  Assessoria e análise dos documentos relacionados à CPI, visando verificar a existência de gastos exagerados na manutenção das máquinas municipais.  Elaboração de parecer técnico final com conclusões e recomendações. Prazo máximo de 40 dias para entrega de do relatório final</w:t>
      </w:r>
      <w:r w:rsidRPr="00825FA8">
        <w:rPr>
          <w:rFonts w:asciiTheme="minorHAnsi" w:hAnsiTheme="minorHAnsi" w:cstheme="minorHAnsi"/>
          <w:sz w:val="24"/>
        </w:rPr>
        <w:t>, conforme quantitativos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indicados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na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tabela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abaixo:</w:t>
      </w:r>
    </w:p>
    <w:p w:rsidR="000E4912" w:rsidRPr="00825FA8" w:rsidRDefault="000E4912" w:rsidP="00F555BC">
      <w:pPr>
        <w:pStyle w:val="Corpodetexto"/>
        <w:spacing w:before="1"/>
        <w:rPr>
          <w:rFonts w:asciiTheme="minorHAnsi" w:hAnsiTheme="minorHAnsi" w:cstheme="minorHAnsi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5255"/>
        <w:gridCol w:w="1276"/>
        <w:gridCol w:w="992"/>
        <w:gridCol w:w="1276"/>
      </w:tblGrid>
      <w:tr w:rsidR="000E4912" w:rsidRPr="00825FA8" w:rsidTr="00825FA8">
        <w:trPr>
          <w:trHeight w:val="275"/>
        </w:trPr>
        <w:tc>
          <w:tcPr>
            <w:tcW w:w="982" w:type="dxa"/>
          </w:tcPr>
          <w:p w:rsidR="000E4912" w:rsidRPr="00825FA8" w:rsidRDefault="00930879" w:rsidP="00F555BC">
            <w:pPr>
              <w:pStyle w:val="TableParagraph"/>
              <w:spacing w:line="256" w:lineRule="exact"/>
              <w:ind w:left="0" w:right="79"/>
              <w:rPr>
                <w:rFonts w:asciiTheme="minorHAnsi" w:hAnsiTheme="minorHAnsi" w:cstheme="minorHAnsi"/>
                <w:b/>
                <w:sz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</w:rPr>
              <w:t>ITEM</w:t>
            </w:r>
          </w:p>
        </w:tc>
        <w:tc>
          <w:tcPr>
            <w:tcW w:w="5255" w:type="dxa"/>
          </w:tcPr>
          <w:p w:rsidR="000E4912" w:rsidRPr="00825FA8" w:rsidRDefault="00930879" w:rsidP="00F555BC">
            <w:pPr>
              <w:pStyle w:val="TableParagraph"/>
              <w:spacing w:line="256" w:lineRule="exact"/>
              <w:ind w:left="0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</w:rPr>
              <w:t>ESPECIFICAÇÃO</w:t>
            </w:r>
          </w:p>
        </w:tc>
        <w:tc>
          <w:tcPr>
            <w:tcW w:w="1276" w:type="dxa"/>
          </w:tcPr>
          <w:p w:rsidR="000E4912" w:rsidRPr="00825FA8" w:rsidRDefault="00930879" w:rsidP="00F555BC">
            <w:pPr>
              <w:pStyle w:val="TableParagraph"/>
              <w:spacing w:line="256" w:lineRule="exact"/>
              <w:ind w:left="0" w:right="82"/>
              <w:rPr>
                <w:rFonts w:asciiTheme="minorHAnsi" w:hAnsiTheme="minorHAnsi" w:cstheme="minorHAnsi"/>
                <w:b/>
                <w:sz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</w:rPr>
              <w:t>QUANTIDADE</w:t>
            </w:r>
          </w:p>
        </w:tc>
        <w:tc>
          <w:tcPr>
            <w:tcW w:w="992" w:type="dxa"/>
          </w:tcPr>
          <w:p w:rsidR="000E4912" w:rsidRPr="00825FA8" w:rsidRDefault="00930879" w:rsidP="00F555BC">
            <w:pPr>
              <w:pStyle w:val="TableParagraph"/>
              <w:spacing w:line="256" w:lineRule="exact"/>
              <w:ind w:left="0" w:right="106"/>
              <w:rPr>
                <w:rFonts w:asciiTheme="minorHAnsi" w:hAnsiTheme="minorHAnsi" w:cstheme="minorHAnsi"/>
                <w:b/>
                <w:sz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</w:rPr>
              <w:t>VALOR</w:t>
            </w:r>
            <w:r w:rsidRPr="00825FA8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825FA8">
              <w:rPr>
                <w:rFonts w:asciiTheme="minorHAnsi" w:hAnsiTheme="minorHAnsi" w:cstheme="minorHAnsi"/>
                <w:b/>
                <w:sz w:val="24"/>
              </w:rPr>
              <w:t>UNITÁRIO</w:t>
            </w:r>
          </w:p>
        </w:tc>
        <w:tc>
          <w:tcPr>
            <w:tcW w:w="1276" w:type="dxa"/>
          </w:tcPr>
          <w:p w:rsidR="000E4912" w:rsidRPr="00825FA8" w:rsidRDefault="00930879" w:rsidP="00F555BC">
            <w:pPr>
              <w:pStyle w:val="TableParagraph"/>
              <w:spacing w:line="256" w:lineRule="exact"/>
              <w:ind w:left="0" w:right="118"/>
              <w:rPr>
                <w:rFonts w:asciiTheme="minorHAnsi" w:hAnsiTheme="minorHAnsi" w:cstheme="minorHAnsi"/>
                <w:b/>
                <w:sz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</w:rPr>
              <w:t>VALOR TOTAL</w:t>
            </w:r>
          </w:p>
        </w:tc>
      </w:tr>
      <w:tr w:rsidR="000E4912" w:rsidRPr="00825FA8" w:rsidTr="00825FA8">
        <w:trPr>
          <w:trHeight w:val="640"/>
        </w:trPr>
        <w:tc>
          <w:tcPr>
            <w:tcW w:w="982" w:type="dxa"/>
          </w:tcPr>
          <w:p w:rsidR="000E4912" w:rsidRPr="00825FA8" w:rsidRDefault="00930879" w:rsidP="00F555BC">
            <w:pPr>
              <w:pStyle w:val="TableParagraph"/>
              <w:spacing w:line="275" w:lineRule="exact"/>
              <w:ind w:left="0" w:right="79"/>
              <w:rPr>
                <w:rFonts w:asciiTheme="minorHAnsi" w:hAnsiTheme="minorHAnsi" w:cstheme="minorHAnsi"/>
                <w:sz w:val="24"/>
              </w:rPr>
            </w:pPr>
            <w:r w:rsidRPr="00825FA8">
              <w:rPr>
                <w:rFonts w:asciiTheme="minorHAnsi" w:hAnsiTheme="minorHAnsi" w:cstheme="minorHAnsi"/>
                <w:sz w:val="24"/>
              </w:rPr>
              <w:t>01</w:t>
            </w:r>
          </w:p>
        </w:tc>
        <w:tc>
          <w:tcPr>
            <w:tcW w:w="5255" w:type="dxa"/>
          </w:tcPr>
          <w:p w:rsidR="000E4912" w:rsidRPr="00825FA8" w:rsidRDefault="00F555BC" w:rsidP="00F555BC">
            <w:pPr>
              <w:pStyle w:val="TableParagraph"/>
              <w:ind w:left="0" w:right="95"/>
              <w:jc w:val="left"/>
              <w:rPr>
                <w:rFonts w:asciiTheme="minorHAnsi" w:hAnsiTheme="minorHAnsi" w:cstheme="minorHAnsi"/>
                <w:sz w:val="24"/>
              </w:rPr>
            </w:pPr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Contratação de pessoa física ou jurídica para prestação de serviços técnicos especializados de engenharia mecânica e consultoria de investigação e análise para acompanhamento dos trabalhos da Comissão Parlamentar de Inquérito designada pela Resolução </w:t>
            </w:r>
            <w:proofErr w:type="spellStart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>n.°</w:t>
            </w:r>
            <w:proofErr w:type="spellEnd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 001/2024, de </w:t>
            </w:r>
            <w:proofErr w:type="gramStart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>6</w:t>
            </w:r>
            <w:proofErr w:type="gramEnd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 de fevereiro de 2024, da Câmara Municipal de Campo Ere/SC. </w:t>
            </w:r>
            <w:r w:rsidRPr="00825FA8">
              <w:rPr>
                <w:rFonts w:asciiTheme="minorHAnsi" w:hAnsiTheme="minorHAnsi" w:cstheme="minorHAnsi"/>
                <w:sz w:val="24"/>
              </w:rPr>
              <w:t xml:space="preserve">Acompanhamento dos trabalhos da Comissão Parlamentar de Inquérito (CPI), representando o Poder Legislativo, conforme estabelecido na Resolução n.° 001/2024. Consultoria de investigação e análise para apurar os gastos excessivos da atual </w:t>
            </w:r>
            <w:r w:rsidRPr="00825FA8">
              <w:rPr>
                <w:rFonts w:asciiTheme="minorHAnsi" w:hAnsiTheme="minorHAnsi" w:cstheme="minorHAnsi"/>
                <w:sz w:val="24"/>
              </w:rPr>
              <w:lastRenderedPageBreak/>
              <w:t>gestão no conserto das máquinas pertencentes ao município, especificamente no setor de Agricultura e DMER.  Assessoria e análise dos documentos relacionados à CPI, visando verificar a existência de gastos exagerados na manutenção das máquinas municipais.  Elaboração de parecer técnico final com conclusões e recomendações. Prazo máximo de 40 dias para entrega de do relatório final.</w:t>
            </w:r>
          </w:p>
        </w:tc>
        <w:tc>
          <w:tcPr>
            <w:tcW w:w="1276" w:type="dxa"/>
          </w:tcPr>
          <w:p w:rsidR="000E4912" w:rsidRPr="00825FA8" w:rsidRDefault="000E4912" w:rsidP="00F555BC">
            <w:pPr>
              <w:pStyle w:val="TableParagraph"/>
              <w:spacing w:before="10"/>
              <w:ind w:left="0"/>
              <w:jc w:val="left"/>
              <w:rPr>
                <w:rFonts w:asciiTheme="minorHAnsi" w:hAnsiTheme="minorHAnsi" w:cstheme="minorHAnsi"/>
                <w:sz w:val="23"/>
              </w:rPr>
            </w:pPr>
          </w:p>
          <w:p w:rsidR="000E4912" w:rsidRPr="00825FA8" w:rsidRDefault="00F555BC" w:rsidP="00F555BC">
            <w:pPr>
              <w:pStyle w:val="TableParagraph"/>
              <w:ind w:left="0" w:right="77"/>
              <w:rPr>
                <w:rFonts w:asciiTheme="minorHAnsi" w:hAnsiTheme="minorHAnsi" w:cstheme="minorHAnsi"/>
                <w:sz w:val="24"/>
              </w:rPr>
            </w:pPr>
            <w:r w:rsidRPr="00825FA8">
              <w:rPr>
                <w:rFonts w:asciiTheme="minorHAnsi" w:hAnsiTheme="minorHAnsi" w:cstheme="minorHAnsi"/>
                <w:sz w:val="24"/>
              </w:rPr>
              <w:t>01</w:t>
            </w:r>
          </w:p>
        </w:tc>
        <w:tc>
          <w:tcPr>
            <w:tcW w:w="992" w:type="dxa"/>
          </w:tcPr>
          <w:p w:rsidR="000E4912" w:rsidRPr="00825FA8" w:rsidRDefault="000E4912" w:rsidP="00F555BC">
            <w:pPr>
              <w:pStyle w:val="TableParagraph"/>
              <w:spacing w:before="10"/>
              <w:ind w:left="0"/>
              <w:jc w:val="left"/>
              <w:rPr>
                <w:rFonts w:asciiTheme="minorHAnsi" w:hAnsiTheme="minorHAnsi" w:cstheme="minorHAnsi"/>
                <w:sz w:val="23"/>
              </w:rPr>
            </w:pPr>
          </w:p>
          <w:p w:rsidR="000E4912" w:rsidRPr="00825FA8" w:rsidRDefault="00F555BC" w:rsidP="00F555BC">
            <w:pPr>
              <w:pStyle w:val="TableParagraph"/>
              <w:ind w:left="0" w:right="106"/>
              <w:rPr>
                <w:rFonts w:asciiTheme="minorHAnsi" w:hAnsiTheme="minorHAnsi" w:cstheme="minorHAnsi"/>
                <w:sz w:val="24"/>
              </w:rPr>
            </w:pPr>
            <w:r w:rsidRPr="00825FA8">
              <w:rPr>
                <w:rFonts w:asciiTheme="minorHAnsi" w:hAnsiTheme="minorHAnsi" w:cstheme="minorHAnsi"/>
              </w:rPr>
              <w:t>R$ 24.200,00</w:t>
            </w:r>
          </w:p>
        </w:tc>
        <w:tc>
          <w:tcPr>
            <w:tcW w:w="1276" w:type="dxa"/>
          </w:tcPr>
          <w:p w:rsidR="000E4912" w:rsidRPr="00825FA8" w:rsidRDefault="000E4912" w:rsidP="00F555BC">
            <w:pPr>
              <w:pStyle w:val="TableParagraph"/>
              <w:spacing w:before="10"/>
              <w:ind w:left="0"/>
              <w:jc w:val="left"/>
              <w:rPr>
                <w:rFonts w:asciiTheme="minorHAnsi" w:hAnsiTheme="minorHAnsi" w:cstheme="minorHAnsi"/>
                <w:sz w:val="23"/>
              </w:rPr>
            </w:pPr>
          </w:p>
          <w:p w:rsidR="000E4912" w:rsidRPr="00825FA8" w:rsidRDefault="00F555BC" w:rsidP="00F555BC">
            <w:pPr>
              <w:pStyle w:val="TableParagraph"/>
              <w:ind w:left="0" w:right="118"/>
              <w:rPr>
                <w:rFonts w:asciiTheme="minorHAnsi" w:hAnsiTheme="minorHAnsi" w:cstheme="minorHAnsi"/>
                <w:sz w:val="24"/>
              </w:rPr>
            </w:pPr>
            <w:r w:rsidRPr="00825FA8">
              <w:rPr>
                <w:rFonts w:asciiTheme="minorHAnsi" w:hAnsiTheme="minorHAnsi" w:cstheme="minorHAnsi"/>
              </w:rPr>
              <w:t>R$ 24.200,00</w:t>
            </w:r>
          </w:p>
        </w:tc>
      </w:tr>
    </w:tbl>
    <w:p w:rsidR="000E4912" w:rsidRPr="00825FA8" w:rsidRDefault="000E4912" w:rsidP="00F555BC">
      <w:pPr>
        <w:pStyle w:val="Corpodetexto"/>
        <w:spacing w:before="10"/>
        <w:rPr>
          <w:rFonts w:asciiTheme="minorHAnsi" w:hAnsiTheme="minorHAnsi" w:cstheme="minorHAnsi"/>
          <w:sz w:val="23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spacing w:line="275" w:lineRule="exact"/>
        <w:ind w:left="0" w:firstLine="0"/>
        <w:jc w:val="both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CAUSA ENSEJADORA</w:t>
      </w:r>
      <w:r w:rsidRPr="00825FA8">
        <w:rPr>
          <w:rFonts w:asciiTheme="minorHAnsi" w:hAnsiTheme="minorHAnsi" w:cstheme="minorHAnsi"/>
          <w:spacing w:val="-3"/>
        </w:rPr>
        <w:t xml:space="preserve"> </w:t>
      </w:r>
      <w:r w:rsidRPr="00825FA8">
        <w:rPr>
          <w:rFonts w:asciiTheme="minorHAnsi" w:hAnsiTheme="minorHAnsi" w:cstheme="minorHAnsi"/>
        </w:rPr>
        <w:t>E</w:t>
      </w:r>
      <w:r w:rsidRPr="00825FA8">
        <w:rPr>
          <w:rFonts w:asciiTheme="minorHAnsi" w:hAnsiTheme="minorHAnsi" w:cstheme="minorHAnsi"/>
          <w:spacing w:val="2"/>
        </w:rPr>
        <w:t xml:space="preserve"> </w:t>
      </w:r>
      <w:r w:rsidRPr="00825FA8">
        <w:rPr>
          <w:rFonts w:asciiTheme="minorHAnsi" w:hAnsiTheme="minorHAnsi" w:cstheme="minorHAnsi"/>
        </w:rPr>
        <w:t>FUNDAMENTO LEGAL</w:t>
      </w:r>
    </w:p>
    <w:p w:rsidR="00F555BC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21"/>
        </w:tabs>
        <w:ind w:left="0" w:right="204" w:firstLine="0"/>
        <w:jc w:val="both"/>
        <w:rPr>
          <w:rFonts w:asciiTheme="minorHAnsi" w:hAnsiTheme="minorHAnsi" w:cstheme="minorHAnsi"/>
          <w:bCs/>
          <w:sz w:val="24"/>
          <w:lang w:val="pt-BR"/>
        </w:rPr>
      </w:pPr>
      <w:r w:rsidRPr="00825FA8">
        <w:rPr>
          <w:rFonts w:asciiTheme="minorHAnsi" w:hAnsiTheme="minorHAnsi" w:cstheme="minorHAnsi"/>
          <w:b/>
          <w:sz w:val="24"/>
        </w:rPr>
        <w:t xml:space="preserve">– </w:t>
      </w:r>
      <w:r w:rsidRPr="00825FA8">
        <w:rPr>
          <w:rFonts w:asciiTheme="minorHAnsi" w:hAnsiTheme="minorHAnsi" w:cstheme="minorHAnsi"/>
          <w:sz w:val="24"/>
        </w:rPr>
        <w:t xml:space="preserve">A contratação se justifica </w:t>
      </w:r>
      <w:r w:rsidR="00F555BC" w:rsidRPr="00825FA8">
        <w:rPr>
          <w:rFonts w:asciiTheme="minorHAnsi" w:hAnsiTheme="minorHAnsi" w:cstheme="minorHAnsi"/>
          <w:bCs/>
          <w:sz w:val="24"/>
          <w:lang w:val="pt-BR"/>
        </w:rPr>
        <w:t xml:space="preserve">Considerando a Resolução n. º 001/2024 de 06 de fevereiro de 2024 da Câmara de Vereadores de Campo </w:t>
      </w:r>
      <w:proofErr w:type="spellStart"/>
      <w:r w:rsidR="00F555BC" w:rsidRPr="00825FA8">
        <w:rPr>
          <w:rFonts w:asciiTheme="minorHAnsi" w:hAnsiTheme="minorHAnsi" w:cstheme="minorHAnsi"/>
          <w:bCs/>
          <w:sz w:val="24"/>
          <w:lang w:val="pt-BR"/>
        </w:rPr>
        <w:t>Erê</w:t>
      </w:r>
      <w:proofErr w:type="spellEnd"/>
      <w:r w:rsidR="00F555BC" w:rsidRPr="00825FA8">
        <w:rPr>
          <w:rFonts w:asciiTheme="minorHAnsi" w:hAnsiTheme="minorHAnsi" w:cstheme="minorHAnsi"/>
          <w:bCs/>
          <w:sz w:val="24"/>
          <w:lang w:val="pt-BR"/>
        </w:rPr>
        <w:t xml:space="preserve">/SC que </w:t>
      </w:r>
      <w:proofErr w:type="gramStart"/>
      <w:r w:rsidR="00F555BC" w:rsidRPr="00825FA8">
        <w:rPr>
          <w:rFonts w:asciiTheme="minorHAnsi" w:hAnsiTheme="minorHAnsi" w:cstheme="minorHAnsi"/>
          <w:bCs/>
          <w:sz w:val="24"/>
          <w:lang w:val="pt-BR"/>
        </w:rPr>
        <w:t>implementou</w:t>
      </w:r>
      <w:proofErr w:type="gramEnd"/>
      <w:r w:rsidR="00F555BC" w:rsidRPr="00825FA8">
        <w:rPr>
          <w:rFonts w:asciiTheme="minorHAnsi" w:hAnsiTheme="minorHAnsi" w:cstheme="minorHAnsi"/>
          <w:bCs/>
          <w:sz w:val="24"/>
          <w:lang w:val="pt-BR"/>
        </w:rPr>
        <w:t xml:space="preserve"> a Comissão Parlamentar de Inquérito. </w:t>
      </w:r>
    </w:p>
    <w:p w:rsidR="00F555BC" w:rsidRPr="00825FA8" w:rsidRDefault="00F555BC" w:rsidP="00F555BC">
      <w:pPr>
        <w:pStyle w:val="PargrafodaLista"/>
        <w:numPr>
          <w:ilvl w:val="1"/>
          <w:numId w:val="2"/>
        </w:numPr>
        <w:tabs>
          <w:tab w:val="left" w:pos="721"/>
        </w:tabs>
        <w:ind w:left="0" w:right="204" w:firstLine="0"/>
        <w:jc w:val="both"/>
        <w:rPr>
          <w:rFonts w:asciiTheme="minorHAnsi" w:hAnsiTheme="minorHAnsi" w:cstheme="minorHAnsi"/>
          <w:bCs/>
          <w:sz w:val="24"/>
          <w:lang w:val="pt-BR"/>
        </w:rPr>
      </w:pPr>
      <w:r w:rsidRPr="00825FA8">
        <w:rPr>
          <w:rFonts w:asciiTheme="minorHAnsi" w:hAnsiTheme="minorHAnsi" w:cstheme="minorHAnsi"/>
          <w:bCs/>
          <w:sz w:val="24"/>
          <w:lang w:val="pt-BR"/>
        </w:rPr>
        <w:t>Considerando requerimento protocolado e deferido da Comissão Parlamentar de Inquérito que solicita e justifica a contratação de perícia para o andamento dos trabalhos da mesma.</w:t>
      </w:r>
    </w:p>
    <w:p w:rsidR="00F555BC" w:rsidRPr="00825FA8" w:rsidRDefault="00F555BC" w:rsidP="00F555BC">
      <w:pPr>
        <w:pStyle w:val="PargrafodaLista"/>
        <w:numPr>
          <w:ilvl w:val="1"/>
          <w:numId w:val="2"/>
        </w:numPr>
        <w:tabs>
          <w:tab w:val="left" w:pos="721"/>
        </w:tabs>
        <w:ind w:left="0" w:right="204" w:firstLine="0"/>
        <w:jc w:val="both"/>
        <w:rPr>
          <w:rFonts w:asciiTheme="minorHAnsi" w:hAnsiTheme="minorHAnsi" w:cstheme="minorHAnsi"/>
          <w:bCs/>
          <w:sz w:val="24"/>
          <w:lang w:val="pt-BR"/>
        </w:rPr>
      </w:pPr>
      <w:r w:rsidRPr="00825FA8">
        <w:rPr>
          <w:rFonts w:asciiTheme="minorHAnsi" w:hAnsiTheme="minorHAnsi" w:cstheme="minorHAnsi"/>
          <w:bCs/>
          <w:sz w:val="24"/>
          <w:lang w:val="pt-BR"/>
        </w:rPr>
        <w:t xml:space="preserve">Considerando que a Câmara de Vereadores deve exercer o poder de fiscalizador e que uma vez aprovada </w:t>
      </w:r>
      <w:proofErr w:type="gramStart"/>
      <w:r w:rsidRPr="00825FA8">
        <w:rPr>
          <w:rFonts w:asciiTheme="minorHAnsi" w:hAnsiTheme="minorHAnsi" w:cstheme="minorHAnsi"/>
          <w:bCs/>
          <w:sz w:val="24"/>
          <w:lang w:val="pt-BR"/>
        </w:rPr>
        <w:t>a</w:t>
      </w:r>
      <w:proofErr w:type="gramEnd"/>
      <w:r w:rsidRPr="00825FA8">
        <w:rPr>
          <w:rFonts w:asciiTheme="minorHAnsi" w:hAnsiTheme="minorHAnsi" w:cstheme="minorHAnsi"/>
          <w:bCs/>
          <w:sz w:val="24"/>
          <w:lang w:val="pt-BR"/>
        </w:rPr>
        <w:t xml:space="preserve"> abertura da Comissão Parlamentar deve-se dar condições de trabalho para que mesma possa emitir relatório final de forma coerente e em conformidade com ao parâmetros legais.</w:t>
      </w:r>
    </w:p>
    <w:p w:rsidR="00F555BC" w:rsidRPr="00825FA8" w:rsidRDefault="00F555BC" w:rsidP="00F555BC">
      <w:pPr>
        <w:pStyle w:val="PargrafodaLista"/>
        <w:numPr>
          <w:ilvl w:val="1"/>
          <w:numId w:val="2"/>
        </w:numPr>
        <w:tabs>
          <w:tab w:val="left" w:pos="721"/>
        </w:tabs>
        <w:ind w:left="0" w:right="204" w:firstLine="0"/>
        <w:jc w:val="both"/>
        <w:rPr>
          <w:rFonts w:asciiTheme="minorHAnsi" w:hAnsiTheme="minorHAnsi" w:cstheme="minorHAnsi"/>
          <w:bCs/>
          <w:sz w:val="24"/>
          <w:lang w:val="pt-BR"/>
        </w:rPr>
      </w:pPr>
      <w:r w:rsidRPr="00825FA8">
        <w:rPr>
          <w:rFonts w:asciiTheme="minorHAnsi" w:hAnsiTheme="minorHAnsi" w:cstheme="minorHAnsi"/>
          <w:bCs/>
          <w:sz w:val="24"/>
          <w:lang w:val="pt-BR"/>
        </w:rPr>
        <w:t>Expertise Especializada: A análise de licitações, contratos e documentos fiscais requer conhecimento especializado em diversas áreas, incluindo direito administrativo, contabilidade pública, e procedimentos de licitação. Contratar um perito técnico com experiência nesses campos pode garantir uma investigação precisa e completa.</w:t>
      </w:r>
    </w:p>
    <w:p w:rsidR="00F555BC" w:rsidRPr="00825FA8" w:rsidRDefault="00F555BC" w:rsidP="00F555BC">
      <w:pPr>
        <w:pStyle w:val="PargrafodaLista"/>
        <w:numPr>
          <w:ilvl w:val="1"/>
          <w:numId w:val="2"/>
        </w:numPr>
        <w:tabs>
          <w:tab w:val="left" w:pos="721"/>
        </w:tabs>
        <w:ind w:left="0" w:right="204" w:firstLine="0"/>
        <w:jc w:val="both"/>
        <w:rPr>
          <w:rFonts w:asciiTheme="minorHAnsi" w:hAnsiTheme="minorHAnsi" w:cstheme="minorHAnsi"/>
          <w:bCs/>
          <w:sz w:val="24"/>
          <w:lang w:val="pt-BR"/>
        </w:rPr>
      </w:pPr>
      <w:r w:rsidRPr="00825FA8">
        <w:rPr>
          <w:rFonts w:asciiTheme="minorHAnsi" w:hAnsiTheme="minorHAnsi" w:cstheme="minorHAnsi"/>
          <w:bCs/>
          <w:sz w:val="24"/>
          <w:lang w:val="pt-BR"/>
        </w:rPr>
        <w:t>Complexidade dos Documentos: Os documentos envolvidos em processos de licitação e contratos públicos podem ser complexos e técnicos. Um perito técnico pode ajudar a interpretar esses documentos, identificar irregularidades e explicar questões técnicas de forma compreensível para os membros da CPI e para o público em geral.</w:t>
      </w:r>
    </w:p>
    <w:p w:rsidR="00F555BC" w:rsidRPr="00825FA8" w:rsidRDefault="00F555BC" w:rsidP="00F555BC">
      <w:pPr>
        <w:pStyle w:val="PargrafodaLista"/>
        <w:numPr>
          <w:ilvl w:val="1"/>
          <w:numId w:val="2"/>
        </w:numPr>
        <w:tabs>
          <w:tab w:val="left" w:pos="721"/>
        </w:tabs>
        <w:ind w:left="0" w:right="204" w:firstLine="0"/>
        <w:jc w:val="both"/>
        <w:rPr>
          <w:rFonts w:asciiTheme="minorHAnsi" w:hAnsiTheme="minorHAnsi" w:cstheme="minorHAnsi"/>
          <w:bCs/>
          <w:sz w:val="24"/>
          <w:lang w:val="pt-BR"/>
        </w:rPr>
      </w:pPr>
      <w:r w:rsidRPr="00825FA8">
        <w:rPr>
          <w:rFonts w:asciiTheme="minorHAnsi" w:hAnsiTheme="minorHAnsi" w:cstheme="minorHAnsi"/>
          <w:bCs/>
          <w:sz w:val="24"/>
          <w:lang w:val="pt-BR"/>
        </w:rPr>
        <w:t>Imparcialidade e Credibilidade: Ao contratar um perito técnico externo, a CPI pode garantir a imparcialidade e a credibilidade do processo de investigação. Isso é especialmente importante em casos sensíveis onde há potencial para conflitos de interesse ou suspeitas de corrupção.</w:t>
      </w:r>
    </w:p>
    <w:p w:rsidR="00F555BC" w:rsidRPr="00825FA8" w:rsidRDefault="00F555BC" w:rsidP="00F555BC">
      <w:pPr>
        <w:pStyle w:val="PargrafodaLista"/>
        <w:numPr>
          <w:ilvl w:val="1"/>
          <w:numId w:val="2"/>
        </w:numPr>
        <w:tabs>
          <w:tab w:val="left" w:pos="721"/>
        </w:tabs>
        <w:ind w:left="0" w:right="204" w:firstLine="0"/>
        <w:jc w:val="both"/>
        <w:rPr>
          <w:rFonts w:asciiTheme="minorHAnsi" w:hAnsiTheme="minorHAnsi" w:cstheme="minorHAnsi"/>
          <w:bCs/>
          <w:sz w:val="24"/>
          <w:lang w:val="pt-BR"/>
        </w:rPr>
      </w:pPr>
      <w:r w:rsidRPr="00825FA8">
        <w:rPr>
          <w:rFonts w:asciiTheme="minorHAnsi" w:hAnsiTheme="minorHAnsi" w:cstheme="minorHAnsi"/>
          <w:bCs/>
          <w:sz w:val="24"/>
          <w:lang w:val="pt-BR"/>
        </w:rPr>
        <w:t xml:space="preserve">Eficiência e Agilidade: A contratação via dispensa de licitação pode </w:t>
      </w:r>
      <w:proofErr w:type="gramStart"/>
      <w:r w:rsidRPr="00825FA8">
        <w:rPr>
          <w:rFonts w:asciiTheme="minorHAnsi" w:hAnsiTheme="minorHAnsi" w:cstheme="minorHAnsi"/>
          <w:bCs/>
          <w:sz w:val="24"/>
          <w:lang w:val="pt-BR"/>
        </w:rPr>
        <w:t>agilizar</w:t>
      </w:r>
      <w:proofErr w:type="gramEnd"/>
      <w:r w:rsidRPr="00825FA8">
        <w:rPr>
          <w:rFonts w:asciiTheme="minorHAnsi" w:hAnsiTheme="minorHAnsi" w:cstheme="minorHAnsi"/>
          <w:bCs/>
          <w:sz w:val="24"/>
          <w:lang w:val="pt-BR"/>
        </w:rPr>
        <w:t xml:space="preserve"> o processo de investigação, permitindo que a CPI tenha acesso rápido a especialistas qualificados. Isso é crucial para garantir que a CPI possa cumprir seu mandato dentro de prazos razoáveis e fornecer resultados eficazes.</w:t>
      </w:r>
    </w:p>
    <w:p w:rsidR="00F555BC" w:rsidRPr="00825FA8" w:rsidRDefault="00F555BC" w:rsidP="00F555BC">
      <w:pPr>
        <w:pStyle w:val="PargrafodaLista"/>
        <w:numPr>
          <w:ilvl w:val="1"/>
          <w:numId w:val="2"/>
        </w:numPr>
        <w:tabs>
          <w:tab w:val="left" w:pos="721"/>
        </w:tabs>
        <w:ind w:left="0" w:right="204" w:firstLine="0"/>
        <w:jc w:val="both"/>
        <w:rPr>
          <w:rFonts w:asciiTheme="minorHAnsi" w:hAnsiTheme="minorHAnsi" w:cstheme="minorHAnsi"/>
          <w:bCs/>
          <w:sz w:val="24"/>
          <w:lang w:val="pt-BR"/>
        </w:rPr>
      </w:pPr>
      <w:r w:rsidRPr="00825FA8">
        <w:rPr>
          <w:rFonts w:asciiTheme="minorHAnsi" w:hAnsiTheme="minorHAnsi" w:cstheme="minorHAnsi"/>
          <w:bCs/>
          <w:sz w:val="24"/>
          <w:lang w:val="pt-BR"/>
        </w:rPr>
        <w:t>Complexidade e Volume de Documentação: O volume de documentos a serem examinados em uma investigação desse tipo pode ser significativo, e a análise adequada desses documentos requer tempo e recursos especializados. Um perito técnico pode ajudar a lidar com essa carga de trabalho, garantindo que nenhum detalhe importante seja negligenciado.</w:t>
      </w:r>
    </w:p>
    <w:p w:rsidR="00F555BC" w:rsidRPr="00825FA8" w:rsidRDefault="00F555BC" w:rsidP="00F555BC">
      <w:pPr>
        <w:pStyle w:val="PargrafodaLista"/>
        <w:numPr>
          <w:ilvl w:val="1"/>
          <w:numId w:val="2"/>
        </w:numPr>
        <w:tabs>
          <w:tab w:val="left" w:pos="721"/>
        </w:tabs>
        <w:ind w:left="0" w:right="204" w:firstLine="0"/>
        <w:jc w:val="both"/>
        <w:rPr>
          <w:rFonts w:asciiTheme="minorHAnsi" w:hAnsiTheme="minorHAnsi" w:cstheme="minorHAnsi"/>
          <w:bCs/>
          <w:sz w:val="24"/>
          <w:lang w:val="pt-BR"/>
        </w:rPr>
      </w:pPr>
      <w:r w:rsidRPr="00825FA8">
        <w:rPr>
          <w:rFonts w:asciiTheme="minorHAnsi" w:hAnsiTheme="minorHAnsi" w:cstheme="minorHAnsi"/>
          <w:bCs/>
          <w:sz w:val="24"/>
          <w:lang w:val="pt-BR"/>
        </w:rPr>
        <w:t>Proteção Legal: A contratação de um perito técnico qualificado pode ajudar a proteger legalmente os resultados da investigação. Se os procedimentos forem contestados ou levados a tribunal, a presença de um especialista pode fortalecer a posição da CPI e garantir que suas conclusões sejam respaldadas por evidências sólidas.</w:t>
      </w:r>
    </w:p>
    <w:p w:rsidR="00F555BC" w:rsidRPr="00825FA8" w:rsidRDefault="00F555BC" w:rsidP="00F555BC">
      <w:pPr>
        <w:pStyle w:val="PargrafodaLista"/>
        <w:numPr>
          <w:ilvl w:val="1"/>
          <w:numId w:val="2"/>
        </w:numPr>
        <w:tabs>
          <w:tab w:val="left" w:pos="721"/>
        </w:tabs>
        <w:ind w:left="0" w:right="204" w:firstLine="0"/>
        <w:jc w:val="both"/>
        <w:rPr>
          <w:rFonts w:asciiTheme="minorHAnsi" w:hAnsiTheme="minorHAnsi" w:cstheme="minorHAnsi"/>
          <w:bCs/>
          <w:sz w:val="24"/>
          <w:lang w:val="pt-BR"/>
        </w:rPr>
      </w:pPr>
      <w:r w:rsidRPr="00825FA8">
        <w:rPr>
          <w:rFonts w:asciiTheme="minorHAnsi" w:hAnsiTheme="minorHAnsi" w:cstheme="minorHAnsi"/>
          <w:bCs/>
          <w:sz w:val="24"/>
          <w:lang w:val="pt-BR"/>
        </w:rPr>
        <w:t xml:space="preserve">Em resumo, a contratação de uma perícia técnica via dispensa de licitação para auxiliar uma Comissão Parlamentar de Inquérito é justificada pela necessidade de expertise especializada, imparcialidade, eficiência e proteção legal durante o processo de investigação de licitações, </w:t>
      </w:r>
      <w:r w:rsidRPr="00825FA8">
        <w:rPr>
          <w:rFonts w:asciiTheme="minorHAnsi" w:hAnsiTheme="minorHAnsi" w:cstheme="minorHAnsi"/>
          <w:bCs/>
          <w:sz w:val="24"/>
          <w:lang w:val="pt-BR"/>
        </w:rPr>
        <w:lastRenderedPageBreak/>
        <w:t>contratos, empenhos e notas fiscais de compras.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40"/>
        </w:tabs>
        <w:ind w:left="0" w:right="204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 xml:space="preserve">– </w:t>
      </w:r>
      <w:r w:rsidRPr="00825FA8">
        <w:rPr>
          <w:rFonts w:asciiTheme="minorHAnsi" w:hAnsiTheme="minorHAnsi" w:cstheme="minorHAnsi"/>
          <w:sz w:val="24"/>
        </w:rPr>
        <w:t>A presente hipótese de contratação direta por Dispensa de Licitação tem embasamento legal no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inciso II do artigo 75 da Lei n. 14.133/2021, segundo o qual, é dispensável a licitação para contratação de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serviços que envolvam valores inferiores a R$ 59.906,02 (cinquenta e nove mil novecentos e seis reais e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dois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centavos) (valor atualizado pelo Decreto n. 11.871/2023).</w:t>
      </w:r>
    </w:p>
    <w:p w:rsidR="000E4912" w:rsidRPr="00825FA8" w:rsidRDefault="000E4912" w:rsidP="00F555BC">
      <w:pPr>
        <w:pStyle w:val="Corpodetexto"/>
        <w:spacing w:before="9"/>
        <w:rPr>
          <w:rFonts w:asciiTheme="minorHAnsi" w:hAnsiTheme="minorHAnsi" w:cstheme="minorHAnsi"/>
          <w:sz w:val="20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704"/>
        </w:tabs>
        <w:spacing w:before="90"/>
        <w:ind w:left="0" w:right="206" w:firstLine="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COMPATIBILIDADE</w:t>
      </w:r>
      <w:r w:rsidRPr="00825FA8">
        <w:rPr>
          <w:rFonts w:asciiTheme="minorHAnsi" w:hAnsiTheme="minorHAnsi" w:cstheme="minorHAnsi"/>
          <w:spacing w:val="48"/>
        </w:rPr>
        <w:t xml:space="preserve"> </w:t>
      </w:r>
      <w:r w:rsidRPr="00825FA8">
        <w:rPr>
          <w:rFonts w:asciiTheme="minorHAnsi" w:hAnsiTheme="minorHAnsi" w:cstheme="minorHAnsi"/>
        </w:rPr>
        <w:t>DA</w:t>
      </w:r>
      <w:r w:rsidRPr="00825FA8">
        <w:rPr>
          <w:rFonts w:asciiTheme="minorHAnsi" w:hAnsiTheme="minorHAnsi" w:cstheme="minorHAnsi"/>
          <w:spacing w:val="52"/>
        </w:rPr>
        <w:t xml:space="preserve"> </w:t>
      </w:r>
      <w:r w:rsidRPr="00825FA8">
        <w:rPr>
          <w:rFonts w:asciiTheme="minorHAnsi" w:hAnsiTheme="minorHAnsi" w:cstheme="minorHAnsi"/>
        </w:rPr>
        <w:t>PREVISÃO</w:t>
      </w:r>
      <w:r w:rsidRPr="00825FA8">
        <w:rPr>
          <w:rFonts w:asciiTheme="minorHAnsi" w:hAnsiTheme="minorHAnsi" w:cstheme="minorHAnsi"/>
          <w:spacing w:val="50"/>
        </w:rPr>
        <w:t xml:space="preserve"> </w:t>
      </w:r>
      <w:r w:rsidRPr="00825FA8">
        <w:rPr>
          <w:rFonts w:asciiTheme="minorHAnsi" w:hAnsiTheme="minorHAnsi" w:cstheme="minorHAnsi"/>
        </w:rPr>
        <w:t>DE</w:t>
      </w:r>
      <w:r w:rsidRPr="00825FA8">
        <w:rPr>
          <w:rFonts w:asciiTheme="minorHAnsi" w:hAnsiTheme="minorHAnsi" w:cstheme="minorHAnsi"/>
          <w:spacing w:val="52"/>
        </w:rPr>
        <w:t xml:space="preserve"> </w:t>
      </w:r>
      <w:r w:rsidRPr="00825FA8">
        <w:rPr>
          <w:rFonts w:asciiTheme="minorHAnsi" w:hAnsiTheme="minorHAnsi" w:cstheme="minorHAnsi"/>
        </w:rPr>
        <w:t>RECURSOS</w:t>
      </w:r>
      <w:r w:rsidRPr="00825FA8">
        <w:rPr>
          <w:rFonts w:asciiTheme="minorHAnsi" w:hAnsiTheme="minorHAnsi" w:cstheme="minorHAnsi"/>
          <w:spacing w:val="52"/>
        </w:rPr>
        <w:t xml:space="preserve"> </w:t>
      </w:r>
      <w:r w:rsidRPr="00825FA8">
        <w:rPr>
          <w:rFonts w:asciiTheme="minorHAnsi" w:hAnsiTheme="minorHAnsi" w:cstheme="minorHAnsi"/>
        </w:rPr>
        <w:t>ORÇAMENTÁRIOS</w:t>
      </w:r>
      <w:r w:rsidRPr="00825FA8">
        <w:rPr>
          <w:rFonts w:asciiTheme="minorHAnsi" w:hAnsiTheme="minorHAnsi" w:cstheme="minorHAnsi"/>
          <w:spacing w:val="50"/>
        </w:rPr>
        <w:t xml:space="preserve"> </w:t>
      </w:r>
      <w:r w:rsidRPr="00825FA8">
        <w:rPr>
          <w:rFonts w:asciiTheme="minorHAnsi" w:hAnsiTheme="minorHAnsi" w:cstheme="minorHAnsi"/>
        </w:rPr>
        <w:t>COM</w:t>
      </w:r>
      <w:r w:rsidRPr="00825FA8">
        <w:rPr>
          <w:rFonts w:asciiTheme="minorHAnsi" w:hAnsiTheme="minorHAnsi" w:cstheme="minorHAnsi"/>
          <w:spacing w:val="51"/>
        </w:rPr>
        <w:t xml:space="preserve"> </w:t>
      </w:r>
      <w:r w:rsidRPr="00825FA8">
        <w:rPr>
          <w:rFonts w:asciiTheme="minorHAnsi" w:hAnsiTheme="minorHAnsi" w:cstheme="minorHAnsi"/>
        </w:rPr>
        <w:t>O</w:t>
      </w:r>
      <w:r w:rsidRPr="00825FA8">
        <w:rPr>
          <w:rFonts w:asciiTheme="minorHAnsi" w:hAnsiTheme="minorHAnsi" w:cstheme="minorHAnsi"/>
          <w:spacing w:val="-57"/>
        </w:rPr>
        <w:t xml:space="preserve"> </w:t>
      </w:r>
      <w:r w:rsidRPr="00825FA8">
        <w:rPr>
          <w:rFonts w:asciiTheme="minorHAnsi" w:hAnsiTheme="minorHAnsi" w:cstheme="minorHAnsi"/>
        </w:rPr>
        <w:t>COMPROMISSO</w:t>
      </w:r>
      <w:r w:rsidRPr="00825FA8">
        <w:rPr>
          <w:rFonts w:asciiTheme="minorHAnsi" w:hAnsiTheme="minorHAnsi" w:cstheme="minorHAnsi"/>
          <w:spacing w:val="1"/>
        </w:rPr>
        <w:t xml:space="preserve"> </w:t>
      </w:r>
      <w:r w:rsidRPr="00825FA8">
        <w:rPr>
          <w:rFonts w:asciiTheme="minorHAnsi" w:hAnsiTheme="minorHAnsi" w:cstheme="minorHAnsi"/>
        </w:rPr>
        <w:t>A SER ASSUMIDO</w:t>
      </w:r>
    </w:p>
    <w:p w:rsidR="000E4912" w:rsidRPr="00825FA8" w:rsidRDefault="00930879" w:rsidP="00825FA8">
      <w:pPr>
        <w:pStyle w:val="PargrafodaLista"/>
        <w:tabs>
          <w:tab w:val="left" w:pos="814"/>
        </w:tabs>
        <w:ind w:left="0" w:right="206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As</w:t>
      </w:r>
      <w:r w:rsidRPr="00825FA8">
        <w:rPr>
          <w:rFonts w:asciiTheme="minorHAnsi" w:hAnsiTheme="minorHAnsi" w:cstheme="minorHAnsi"/>
          <w:spacing w:val="39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despesas</w:t>
      </w:r>
      <w:r w:rsidRPr="00825FA8">
        <w:rPr>
          <w:rFonts w:asciiTheme="minorHAnsi" w:hAnsiTheme="minorHAnsi" w:cstheme="minorHAnsi"/>
          <w:spacing w:val="39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decorrentes</w:t>
      </w:r>
      <w:r w:rsidRPr="00825FA8">
        <w:rPr>
          <w:rFonts w:asciiTheme="minorHAnsi" w:hAnsiTheme="minorHAnsi" w:cstheme="minorHAnsi"/>
          <w:spacing w:val="39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do</w:t>
      </w:r>
      <w:r w:rsidRPr="00825FA8">
        <w:rPr>
          <w:rFonts w:asciiTheme="minorHAnsi" w:hAnsiTheme="minorHAnsi" w:cstheme="minorHAnsi"/>
          <w:spacing w:val="39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contrato</w:t>
      </w:r>
      <w:r w:rsidRPr="00825FA8">
        <w:rPr>
          <w:rFonts w:asciiTheme="minorHAnsi" w:hAnsiTheme="minorHAnsi" w:cstheme="minorHAnsi"/>
          <w:spacing w:val="4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celebrado</w:t>
      </w:r>
      <w:r w:rsidRPr="00825FA8">
        <w:rPr>
          <w:rFonts w:asciiTheme="minorHAnsi" w:hAnsiTheme="minorHAnsi" w:cstheme="minorHAnsi"/>
          <w:spacing w:val="4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correrão</w:t>
      </w:r>
      <w:r w:rsidRPr="00825FA8">
        <w:rPr>
          <w:rFonts w:asciiTheme="minorHAnsi" w:hAnsiTheme="minorHAnsi" w:cstheme="minorHAnsi"/>
          <w:spacing w:val="39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por</w:t>
      </w:r>
      <w:r w:rsidRPr="00825FA8">
        <w:rPr>
          <w:rFonts w:asciiTheme="minorHAnsi" w:hAnsiTheme="minorHAnsi" w:cstheme="minorHAnsi"/>
          <w:spacing w:val="39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conta</w:t>
      </w:r>
      <w:r w:rsidRPr="00825FA8">
        <w:rPr>
          <w:rFonts w:asciiTheme="minorHAnsi" w:hAnsiTheme="minorHAnsi" w:cstheme="minorHAnsi"/>
          <w:spacing w:val="39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da</w:t>
      </w:r>
      <w:r w:rsidRPr="00825FA8">
        <w:rPr>
          <w:rFonts w:asciiTheme="minorHAnsi" w:hAnsiTheme="minorHAnsi" w:cstheme="minorHAnsi"/>
          <w:spacing w:val="39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seguinte</w:t>
      </w:r>
      <w:r w:rsidRPr="00825FA8">
        <w:rPr>
          <w:rFonts w:asciiTheme="minorHAnsi" w:hAnsiTheme="minorHAnsi" w:cstheme="minorHAnsi"/>
          <w:spacing w:val="3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dotação</w:t>
      </w:r>
      <w:r w:rsidRPr="00825FA8">
        <w:rPr>
          <w:rFonts w:asciiTheme="minorHAnsi" w:hAnsiTheme="minorHAnsi" w:cstheme="minorHAnsi"/>
          <w:spacing w:val="-5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orçamentária:</w:t>
      </w:r>
    </w:p>
    <w:p w:rsidR="000E4912" w:rsidRPr="00825FA8" w:rsidRDefault="00930879" w:rsidP="00F555BC">
      <w:pPr>
        <w:pStyle w:val="Corpodetexto"/>
        <w:rPr>
          <w:rFonts w:asciiTheme="minorHAnsi" w:hAnsiTheme="minorHAnsi" w:cstheme="minorHAnsi"/>
        </w:rPr>
      </w:pPr>
      <w:proofErr w:type="gramStart"/>
      <w:r w:rsidRPr="00825FA8">
        <w:rPr>
          <w:rFonts w:asciiTheme="minorHAnsi" w:hAnsiTheme="minorHAnsi" w:cstheme="minorHAnsi"/>
        </w:rPr>
        <w:t>01.001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-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CÂMARA</w:t>
      </w:r>
      <w:proofErr w:type="gramEnd"/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MUNICIPAL</w:t>
      </w:r>
    </w:p>
    <w:p w:rsidR="000E4912" w:rsidRPr="00825FA8" w:rsidRDefault="00930879" w:rsidP="00F555BC">
      <w:pPr>
        <w:pStyle w:val="Corpodetexto"/>
        <w:ind w:right="3325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01.001. 01.031.4501.2.001 - Manutenção do Poder Legislativo Municipal</w:t>
      </w:r>
      <w:r w:rsidRPr="00825FA8">
        <w:rPr>
          <w:rFonts w:asciiTheme="minorHAnsi" w:hAnsiTheme="minorHAnsi" w:cstheme="minorHAnsi"/>
          <w:spacing w:val="-57"/>
        </w:rPr>
        <w:t xml:space="preserve"> </w:t>
      </w:r>
      <w:r w:rsidRPr="00825FA8">
        <w:rPr>
          <w:rFonts w:asciiTheme="minorHAnsi" w:hAnsiTheme="minorHAnsi" w:cstheme="minorHAnsi"/>
        </w:rPr>
        <w:t>3.0.00.00.000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- Despesas Correntes</w:t>
      </w:r>
    </w:p>
    <w:p w:rsidR="000E4912" w:rsidRPr="00825FA8" w:rsidRDefault="00930879" w:rsidP="00F555BC">
      <w:pPr>
        <w:pStyle w:val="Corpodetexto"/>
        <w:ind w:right="6292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3.3.00.00.000 - Outras Despesas Correntes</w:t>
      </w:r>
      <w:r w:rsidRPr="00825FA8">
        <w:rPr>
          <w:rFonts w:asciiTheme="minorHAnsi" w:hAnsiTheme="minorHAnsi" w:cstheme="minorHAnsi"/>
          <w:spacing w:val="-57"/>
        </w:rPr>
        <w:t xml:space="preserve"> </w:t>
      </w:r>
      <w:r w:rsidRPr="00825FA8">
        <w:rPr>
          <w:rFonts w:asciiTheme="minorHAnsi" w:hAnsiTheme="minorHAnsi" w:cstheme="minorHAnsi"/>
        </w:rPr>
        <w:t>3.3.90.00.000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- Aplicações Direta</w:t>
      </w:r>
    </w:p>
    <w:p w:rsidR="000E4912" w:rsidRPr="00825FA8" w:rsidRDefault="00930879" w:rsidP="00F555BC">
      <w:pPr>
        <w:pStyle w:val="Corpodetexto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3.3.90.39.</w:t>
      </w:r>
      <w:r w:rsidR="00B92FFB" w:rsidRPr="00825FA8">
        <w:rPr>
          <w:rFonts w:asciiTheme="minorHAnsi" w:hAnsiTheme="minorHAnsi" w:cstheme="minorHAnsi"/>
        </w:rPr>
        <w:t>.05.00.00</w:t>
      </w:r>
      <w:r w:rsidRPr="00825FA8">
        <w:rPr>
          <w:rFonts w:asciiTheme="minorHAnsi" w:hAnsiTheme="minorHAnsi" w:cstheme="minorHAnsi"/>
        </w:rPr>
        <w:t xml:space="preserve"> </w:t>
      </w:r>
      <w:r w:rsidR="00B92FFB" w:rsidRPr="00825FA8">
        <w:rPr>
          <w:rFonts w:asciiTheme="minorHAnsi" w:hAnsiTheme="minorHAnsi" w:cstheme="minorHAnsi"/>
        </w:rPr>
        <w:t>–</w:t>
      </w:r>
      <w:r w:rsidRPr="00825FA8">
        <w:rPr>
          <w:rFonts w:asciiTheme="minorHAnsi" w:hAnsiTheme="minorHAnsi" w:cstheme="minorHAnsi"/>
        </w:rPr>
        <w:t xml:space="preserve"> </w:t>
      </w:r>
      <w:r w:rsidR="00B92FFB" w:rsidRPr="00825FA8">
        <w:rPr>
          <w:rFonts w:asciiTheme="minorHAnsi" w:hAnsiTheme="minorHAnsi" w:cstheme="minorHAnsi"/>
        </w:rPr>
        <w:t>Serviços Técnicos Profissionais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6"/>
        </w:rPr>
      </w:pP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2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753"/>
          <w:tab w:val="left" w:pos="754"/>
          <w:tab w:val="left" w:pos="2469"/>
          <w:tab w:val="left" w:pos="3020"/>
          <w:tab w:val="left" w:pos="4973"/>
          <w:tab w:val="left" w:pos="5354"/>
          <w:tab w:val="left" w:pos="7481"/>
          <w:tab w:val="left" w:pos="9381"/>
          <w:tab w:val="left" w:pos="10268"/>
        </w:tabs>
        <w:ind w:left="0" w:right="202" w:firstLine="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REQUISITOS</w:t>
      </w:r>
      <w:r w:rsidRPr="00825FA8">
        <w:rPr>
          <w:rFonts w:asciiTheme="minorHAnsi" w:hAnsiTheme="minorHAnsi" w:cstheme="minorHAnsi"/>
        </w:rPr>
        <w:tab/>
        <w:t>DE</w:t>
      </w:r>
      <w:r w:rsidRPr="00825FA8">
        <w:rPr>
          <w:rFonts w:asciiTheme="minorHAnsi" w:hAnsiTheme="minorHAnsi" w:cstheme="minorHAnsi"/>
        </w:rPr>
        <w:tab/>
        <w:t>HABILITAÇÃO</w:t>
      </w:r>
      <w:r w:rsidRPr="00825FA8">
        <w:rPr>
          <w:rFonts w:asciiTheme="minorHAnsi" w:hAnsiTheme="minorHAnsi" w:cstheme="minorHAnsi"/>
        </w:rPr>
        <w:tab/>
        <w:t>E</w:t>
      </w:r>
      <w:r w:rsidRPr="00825FA8">
        <w:rPr>
          <w:rFonts w:asciiTheme="minorHAnsi" w:hAnsiTheme="minorHAnsi" w:cstheme="minorHAnsi"/>
        </w:rPr>
        <w:tab/>
        <w:t>QUALIFICAÇÃO</w:t>
      </w:r>
      <w:r w:rsidRPr="00825FA8">
        <w:rPr>
          <w:rFonts w:asciiTheme="minorHAnsi" w:hAnsiTheme="minorHAnsi" w:cstheme="minorHAnsi"/>
        </w:rPr>
        <w:tab/>
        <w:t>NECESSÁRIAS</w:t>
      </w:r>
      <w:r w:rsidRPr="00825FA8">
        <w:rPr>
          <w:rFonts w:asciiTheme="minorHAnsi" w:hAnsiTheme="minorHAnsi" w:cstheme="minorHAnsi"/>
        </w:rPr>
        <w:tab/>
        <w:t>PARA</w:t>
      </w:r>
      <w:r w:rsidRPr="00825FA8">
        <w:rPr>
          <w:rFonts w:asciiTheme="minorHAnsi" w:hAnsiTheme="minorHAnsi" w:cstheme="minorHAnsi"/>
        </w:rPr>
        <w:tab/>
      </w:r>
      <w:r w:rsidRPr="00825FA8">
        <w:rPr>
          <w:rFonts w:asciiTheme="minorHAnsi" w:hAnsiTheme="minorHAnsi" w:cstheme="minorHAnsi"/>
          <w:spacing w:val="-2"/>
        </w:rPr>
        <w:t>A</w:t>
      </w:r>
      <w:r w:rsidRPr="00825FA8">
        <w:rPr>
          <w:rFonts w:asciiTheme="minorHAnsi" w:hAnsiTheme="minorHAnsi" w:cstheme="minorHAnsi"/>
          <w:spacing w:val="-57"/>
        </w:rPr>
        <w:t xml:space="preserve"> </w:t>
      </w:r>
      <w:r w:rsidRPr="00825FA8">
        <w:rPr>
          <w:rFonts w:asciiTheme="minorHAnsi" w:hAnsiTheme="minorHAnsi" w:cstheme="minorHAnsi"/>
        </w:rPr>
        <w:t>CONTRATAÇÃO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45"/>
        </w:tabs>
        <w:ind w:left="0" w:right="206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>–</w:t>
      </w:r>
      <w:r w:rsidRPr="00825FA8">
        <w:rPr>
          <w:rFonts w:asciiTheme="minorHAnsi" w:hAnsiTheme="minorHAnsi" w:cstheme="minorHAnsi"/>
          <w:b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Com</w:t>
      </w:r>
      <w:r w:rsidRPr="00825FA8">
        <w:rPr>
          <w:rFonts w:asciiTheme="minorHAnsi" w:hAnsiTheme="minorHAnsi" w:cstheme="minorHAnsi"/>
          <w:spacing w:val="28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base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no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artigo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70,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III,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da</w:t>
      </w:r>
      <w:r w:rsidRPr="00825FA8">
        <w:rPr>
          <w:rFonts w:asciiTheme="minorHAnsi" w:hAnsiTheme="minorHAnsi" w:cstheme="minorHAnsi"/>
          <w:spacing w:val="2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Lei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14.133/2021,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serão</w:t>
      </w:r>
      <w:r w:rsidRPr="00825FA8">
        <w:rPr>
          <w:rFonts w:asciiTheme="minorHAnsi" w:hAnsiTheme="minorHAnsi" w:cstheme="minorHAnsi"/>
          <w:spacing w:val="2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exigidos</w:t>
      </w:r>
      <w:r w:rsidRPr="00825FA8">
        <w:rPr>
          <w:rFonts w:asciiTheme="minorHAnsi" w:hAnsiTheme="minorHAnsi" w:cstheme="minorHAnsi"/>
          <w:spacing w:val="3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os</w:t>
      </w:r>
      <w:r w:rsidRPr="00825FA8">
        <w:rPr>
          <w:rFonts w:asciiTheme="minorHAnsi" w:hAnsiTheme="minorHAnsi" w:cstheme="minorHAnsi"/>
          <w:spacing w:val="30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seguintes</w:t>
      </w:r>
      <w:r w:rsidRPr="00825FA8">
        <w:rPr>
          <w:rFonts w:asciiTheme="minorHAnsi" w:hAnsiTheme="minorHAnsi" w:cstheme="minorHAnsi"/>
          <w:spacing w:val="29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documentos</w:t>
      </w:r>
      <w:r w:rsidRPr="00825FA8">
        <w:rPr>
          <w:rFonts w:asciiTheme="minorHAnsi" w:hAnsiTheme="minorHAnsi" w:cstheme="minorHAnsi"/>
          <w:spacing w:val="2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como</w:t>
      </w:r>
      <w:r w:rsidRPr="00825FA8">
        <w:rPr>
          <w:rFonts w:asciiTheme="minorHAnsi" w:hAnsiTheme="minorHAnsi" w:cstheme="minorHAnsi"/>
          <w:spacing w:val="-5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habilitação</w:t>
      </w:r>
      <w:r w:rsidRPr="00825FA8">
        <w:rPr>
          <w:rFonts w:asciiTheme="minorHAnsi" w:hAnsiTheme="minorHAnsi" w:cstheme="minorHAnsi"/>
          <w:spacing w:val="-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 xml:space="preserve">necessária </w:t>
      </w:r>
      <w:proofErr w:type="gramStart"/>
      <w:r w:rsidRPr="00825FA8">
        <w:rPr>
          <w:rFonts w:asciiTheme="minorHAnsi" w:hAnsiTheme="minorHAnsi" w:cstheme="minorHAnsi"/>
          <w:sz w:val="24"/>
        </w:rPr>
        <w:t>à</w:t>
      </w:r>
      <w:proofErr w:type="gramEnd"/>
      <w:r w:rsidRPr="00825FA8">
        <w:rPr>
          <w:rFonts w:asciiTheme="minorHAnsi" w:hAnsiTheme="minorHAnsi" w:cstheme="minorHAnsi"/>
          <w:sz w:val="24"/>
        </w:rPr>
        <w:t xml:space="preserve"> presente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contratação:</w:t>
      </w:r>
    </w:p>
    <w:p w:rsidR="000E4912" w:rsidRPr="00825FA8" w:rsidRDefault="00930879" w:rsidP="00F555BC">
      <w:pPr>
        <w:pStyle w:val="PargrafodaLista"/>
        <w:numPr>
          <w:ilvl w:val="0"/>
          <w:numId w:val="1"/>
        </w:numPr>
        <w:tabs>
          <w:tab w:val="left" w:pos="593"/>
        </w:tabs>
        <w:ind w:left="0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Prova de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inscrição no Cadastro Nacional</w:t>
      </w:r>
      <w:r w:rsidRPr="00825FA8">
        <w:rPr>
          <w:rFonts w:asciiTheme="minorHAnsi" w:hAnsiTheme="minorHAnsi" w:cstheme="minorHAnsi"/>
          <w:spacing w:val="-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 Pessoa Jurídica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(CNPJ) se Pessoa Jurídica;</w:t>
      </w:r>
    </w:p>
    <w:p w:rsidR="000E4912" w:rsidRPr="00825FA8" w:rsidRDefault="00930879" w:rsidP="00F555BC">
      <w:pPr>
        <w:pStyle w:val="PargrafodaLista"/>
        <w:numPr>
          <w:ilvl w:val="0"/>
          <w:numId w:val="1"/>
        </w:numPr>
        <w:tabs>
          <w:tab w:val="left" w:pos="593"/>
        </w:tabs>
        <w:ind w:left="0" w:right="202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Certidão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1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regularidade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perante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Fazenda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Federal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(Certidão</w:t>
      </w:r>
      <w:r w:rsidRPr="00825FA8">
        <w:rPr>
          <w:rFonts w:asciiTheme="minorHAnsi" w:hAnsiTheme="minorHAnsi" w:cstheme="minorHAnsi"/>
          <w:spacing w:val="1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quitação</w:t>
      </w:r>
      <w:r w:rsidRPr="00825FA8">
        <w:rPr>
          <w:rFonts w:asciiTheme="minorHAnsi" w:hAnsiTheme="minorHAnsi" w:cstheme="minorHAnsi"/>
          <w:spacing w:val="15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tributos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</w:t>
      </w:r>
      <w:r w:rsidRPr="00825FA8">
        <w:rPr>
          <w:rFonts w:asciiTheme="minorHAnsi" w:hAnsiTheme="minorHAnsi" w:cstheme="minorHAnsi"/>
          <w:spacing w:val="1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contribuições</w:t>
      </w:r>
      <w:r w:rsidRPr="00825FA8">
        <w:rPr>
          <w:rFonts w:asciiTheme="minorHAnsi" w:hAnsiTheme="minorHAnsi" w:cstheme="minorHAnsi"/>
          <w:spacing w:val="-5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federais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administrados pela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Secretaria da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Receita Federal);</w:t>
      </w:r>
    </w:p>
    <w:p w:rsidR="000E4912" w:rsidRPr="00825FA8" w:rsidRDefault="00930879" w:rsidP="00F555BC">
      <w:pPr>
        <w:pStyle w:val="PargrafodaLista"/>
        <w:numPr>
          <w:ilvl w:val="0"/>
          <w:numId w:val="1"/>
        </w:numPr>
        <w:tabs>
          <w:tab w:val="left" w:pos="593"/>
        </w:tabs>
        <w:ind w:left="0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Certidão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-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regularidade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perante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</w:t>
      </w:r>
      <w:r w:rsidRPr="00825FA8">
        <w:rPr>
          <w:rFonts w:asciiTheme="minorHAnsi" w:hAnsiTheme="minorHAnsi" w:cstheme="minorHAnsi"/>
          <w:spacing w:val="-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Fazenda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Estadual;</w:t>
      </w:r>
    </w:p>
    <w:p w:rsidR="000E4912" w:rsidRPr="00825FA8" w:rsidRDefault="00930879" w:rsidP="00F555BC">
      <w:pPr>
        <w:pStyle w:val="PargrafodaLista"/>
        <w:numPr>
          <w:ilvl w:val="0"/>
          <w:numId w:val="1"/>
        </w:numPr>
        <w:tabs>
          <w:tab w:val="left" w:pos="593"/>
        </w:tabs>
        <w:ind w:left="0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Certidão de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regularidade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perante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Fazenda Municipal da sede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do proponente;</w:t>
      </w:r>
    </w:p>
    <w:p w:rsidR="000E4912" w:rsidRPr="00825FA8" w:rsidRDefault="00930879" w:rsidP="00F555BC">
      <w:pPr>
        <w:pStyle w:val="PargrafodaLista"/>
        <w:numPr>
          <w:ilvl w:val="0"/>
          <w:numId w:val="1"/>
        </w:numPr>
        <w:tabs>
          <w:tab w:val="left" w:pos="593"/>
        </w:tabs>
        <w:ind w:left="0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Certidão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regularidade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perante o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Fundo de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Garantia por</w:t>
      </w:r>
      <w:r w:rsidRPr="00825FA8">
        <w:rPr>
          <w:rFonts w:asciiTheme="minorHAnsi" w:hAnsiTheme="minorHAnsi" w:cstheme="minorHAnsi"/>
          <w:spacing w:val="-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Tempo de Serviço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(FGTS);</w:t>
      </w:r>
    </w:p>
    <w:p w:rsidR="000E4912" w:rsidRPr="00825FA8" w:rsidRDefault="00930879" w:rsidP="00F555BC">
      <w:pPr>
        <w:pStyle w:val="PargrafodaLista"/>
        <w:numPr>
          <w:ilvl w:val="0"/>
          <w:numId w:val="1"/>
        </w:numPr>
        <w:tabs>
          <w:tab w:val="left" w:pos="592"/>
          <w:tab w:val="left" w:pos="593"/>
        </w:tabs>
        <w:ind w:left="0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Certidão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-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regularidade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perante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Débitos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Trabalhistas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(CNDT);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6"/>
        </w:rPr>
      </w:pPr>
    </w:p>
    <w:p w:rsidR="000E4912" w:rsidRPr="00825FA8" w:rsidRDefault="000E4912" w:rsidP="00F555BC">
      <w:pPr>
        <w:pStyle w:val="Corpodetexto"/>
        <w:spacing w:before="7"/>
        <w:rPr>
          <w:rFonts w:asciiTheme="minorHAnsi" w:hAnsiTheme="minorHAnsi" w:cstheme="minorHAnsi"/>
          <w:sz w:val="21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ind w:left="0" w:firstLine="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DO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MENOR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PREÇO</w:t>
      </w:r>
      <w:r w:rsidRPr="00825FA8">
        <w:rPr>
          <w:rFonts w:asciiTheme="minorHAnsi" w:hAnsiTheme="minorHAnsi" w:cstheme="minorHAnsi"/>
          <w:spacing w:val="1"/>
        </w:rPr>
        <w:t xml:space="preserve"> </w:t>
      </w:r>
      <w:r w:rsidRPr="00825FA8">
        <w:rPr>
          <w:rFonts w:asciiTheme="minorHAnsi" w:hAnsiTheme="minorHAnsi" w:cstheme="minorHAnsi"/>
        </w:rPr>
        <w:t>ORÇADO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25"/>
        </w:tabs>
        <w:ind w:left="0" w:right="205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 xml:space="preserve">– </w:t>
      </w:r>
      <w:r w:rsidRPr="00825FA8">
        <w:rPr>
          <w:rFonts w:asciiTheme="minorHAnsi" w:hAnsiTheme="minorHAnsi" w:cstheme="minorHAnsi"/>
          <w:sz w:val="24"/>
        </w:rPr>
        <w:t>A empresa que apresentou a melhor proposta dentro da pesquisa realizada:</w:t>
      </w:r>
    </w:p>
    <w:p w:rsidR="000E4912" w:rsidRPr="00825FA8" w:rsidRDefault="00930879" w:rsidP="00F555BC">
      <w:pPr>
        <w:pStyle w:val="Corpodetexto"/>
        <w:ind w:right="203"/>
        <w:jc w:val="both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  <w:b/>
        </w:rPr>
        <w:t>Empresa:</w:t>
      </w:r>
      <w:r w:rsidRPr="00825FA8">
        <w:rPr>
          <w:rFonts w:asciiTheme="minorHAnsi" w:hAnsiTheme="minorHAnsi" w:cstheme="minorHAnsi"/>
          <w:b/>
          <w:spacing w:val="1"/>
        </w:rPr>
        <w:t xml:space="preserve"> </w:t>
      </w:r>
      <w:proofErr w:type="gramStart"/>
      <w:r w:rsidR="00F555BC" w:rsidRPr="00825FA8">
        <w:rPr>
          <w:rFonts w:asciiTheme="minorHAnsi" w:hAnsiTheme="minorHAnsi" w:cstheme="minorHAnsi"/>
        </w:rPr>
        <w:t>ILTON DA CRUZ TELES</w:t>
      </w:r>
      <w:proofErr w:type="gramEnd"/>
      <w:r w:rsidR="00F555BC" w:rsidRPr="00825FA8">
        <w:rPr>
          <w:rFonts w:asciiTheme="minorHAnsi" w:hAnsiTheme="minorHAnsi" w:cstheme="minorHAnsi"/>
        </w:rPr>
        <w:t xml:space="preserve"> – CREA /SC 144439-0</w:t>
      </w:r>
      <w:r w:rsidRPr="00825FA8">
        <w:rPr>
          <w:rFonts w:asciiTheme="minorHAnsi" w:hAnsiTheme="minorHAnsi" w:cstheme="minorHAnsi"/>
        </w:rPr>
        <w:t>, CPF 00180606093</w:t>
      </w:r>
    </w:p>
    <w:p w:rsidR="000E4912" w:rsidRPr="00825FA8" w:rsidRDefault="00930879" w:rsidP="00F555BC">
      <w:pPr>
        <w:pStyle w:val="Corpodetexto"/>
        <w:jc w:val="both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  <w:b/>
        </w:rPr>
        <w:t>Valor</w:t>
      </w:r>
      <w:r w:rsidRPr="00825FA8">
        <w:rPr>
          <w:rFonts w:asciiTheme="minorHAnsi" w:hAnsiTheme="minorHAnsi" w:cstheme="minorHAnsi"/>
          <w:b/>
          <w:spacing w:val="-1"/>
        </w:rPr>
        <w:t xml:space="preserve"> </w:t>
      </w:r>
      <w:r w:rsidRPr="00825FA8">
        <w:rPr>
          <w:rFonts w:asciiTheme="minorHAnsi" w:hAnsiTheme="minorHAnsi" w:cstheme="minorHAnsi"/>
          <w:b/>
        </w:rPr>
        <w:t>Total</w:t>
      </w:r>
      <w:r w:rsidRPr="00825FA8">
        <w:rPr>
          <w:rFonts w:asciiTheme="minorHAnsi" w:hAnsiTheme="minorHAnsi" w:cstheme="minorHAnsi"/>
        </w:rPr>
        <w:t>: R$</w:t>
      </w:r>
      <w:r w:rsidRPr="00825FA8">
        <w:rPr>
          <w:rFonts w:asciiTheme="minorHAnsi" w:hAnsiTheme="minorHAnsi" w:cstheme="minorHAnsi"/>
          <w:spacing w:val="2"/>
        </w:rPr>
        <w:t xml:space="preserve"> </w:t>
      </w:r>
      <w:r w:rsidR="00F555BC" w:rsidRPr="00825FA8">
        <w:rPr>
          <w:rFonts w:asciiTheme="minorHAnsi" w:hAnsiTheme="minorHAnsi" w:cstheme="minorHAnsi"/>
        </w:rPr>
        <w:t>24.200,00</w:t>
      </w:r>
      <w:r w:rsidRPr="00825FA8">
        <w:rPr>
          <w:rFonts w:asciiTheme="minorHAnsi" w:hAnsiTheme="minorHAnsi" w:cstheme="minorHAnsi"/>
        </w:rPr>
        <w:t xml:space="preserve"> (</w:t>
      </w:r>
      <w:r w:rsidR="00F555BC" w:rsidRPr="00825FA8">
        <w:rPr>
          <w:rFonts w:asciiTheme="minorHAnsi" w:hAnsiTheme="minorHAnsi" w:cstheme="minorHAnsi"/>
        </w:rPr>
        <w:t>VINTE E QUATRO MIL E DUZENTOS REAIS</w:t>
      </w:r>
      <w:r w:rsidRPr="00825FA8">
        <w:rPr>
          <w:rFonts w:asciiTheme="minorHAnsi" w:hAnsiTheme="minorHAnsi" w:cstheme="minorHAnsi"/>
        </w:rPr>
        <w:t>).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0"/>
        </w:rPr>
      </w:pPr>
    </w:p>
    <w:p w:rsidR="000E4912" w:rsidRPr="00825FA8" w:rsidRDefault="000E4912" w:rsidP="00F555BC">
      <w:pPr>
        <w:pStyle w:val="Corpodetexto"/>
        <w:spacing w:before="1"/>
        <w:rPr>
          <w:rFonts w:asciiTheme="minorHAnsi" w:hAnsiTheme="minorHAnsi" w:cstheme="minorHAnsi"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5255"/>
        <w:gridCol w:w="1134"/>
        <w:gridCol w:w="1134"/>
        <w:gridCol w:w="1276"/>
      </w:tblGrid>
      <w:tr w:rsidR="00F555BC" w:rsidRPr="00825FA8" w:rsidTr="00825FA8">
        <w:trPr>
          <w:trHeight w:val="275"/>
        </w:trPr>
        <w:tc>
          <w:tcPr>
            <w:tcW w:w="857" w:type="dxa"/>
          </w:tcPr>
          <w:p w:rsidR="00F555BC" w:rsidRPr="00825FA8" w:rsidRDefault="00F555BC" w:rsidP="00930879">
            <w:pPr>
              <w:pStyle w:val="TableParagraph"/>
              <w:spacing w:line="256" w:lineRule="exact"/>
              <w:ind w:left="0" w:right="79"/>
              <w:rPr>
                <w:rFonts w:asciiTheme="minorHAnsi" w:hAnsiTheme="minorHAnsi" w:cstheme="minorHAnsi"/>
                <w:b/>
                <w:sz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</w:rPr>
              <w:t>ITEM</w:t>
            </w:r>
          </w:p>
        </w:tc>
        <w:tc>
          <w:tcPr>
            <w:tcW w:w="5255" w:type="dxa"/>
          </w:tcPr>
          <w:p w:rsidR="00F555BC" w:rsidRPr="00825FA8" w:rsidRDefault="00F555BC" w:rsidP="00930879">
            <w:pPr>
              <w:pStyle w:val="TableParagraph"/>
              <w:spacing w:line="256" w:lineRule="exact"/>
              <w:ind w:left="0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</w:rPr>
              <w:t>ESPECIFICAÇÃO</w:t>
            </w:r>
          </w:p>
        </w:tc>
        <w:tc>
          <w:tcPr>
            <w:tcW w:w="1134" w:type="dxa"/>
          </w:tcPr>
          <w:p w:rsidR="00F555BC" w:rsidRPr="00825FA8" w:rsidRDefault="00F555BC" w:rsidP="00930879">
            <w:pPr>
              <w:pStyle w:val="TableParagraph"/>
              <w:spacing w:line="256" w:lineRule="exact"/>
              <w:ind w:left="0" w:right="82"/>
              <w:rPr>
                <w:rFonts w:asciiTheme="minorHAnsi" w:hAnsiTheme="minorHAnsi" w:cstheme="minorHAnsi"/>
                <w:b/>
                <w:sz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</w:rPr>
              <w:t>QUANTIDADE</w:t>
            </w:r>
          </w:p>
        </w:tc>
        <w:tc>
          <w:tcPr>
            <w:tcW w:w="1134" w:type="dxa"/>
          </w:tcPr>
          <w:p w:rsidR="00F555BC" w:rsidRPr="00825FA8" w:rsidRDefault="00F555BC" w:rsidP="00930879">
            <w:pPr>
              <w:pStyle w:val="TableParagraph"/>
              <w:spacing w:line="256" w:lineRule="exact"/>
              <w:ind w:left="0" w:right="106"/>
              <w:rPr>
                <w:rFonts w:asciiTheme="minorHAnsi" w:hAnsiTheme="minorHAnsi" w:cstheme="minorHAnsi"/>
                <w:b/>
                <w:sz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</w:rPr>
              <w:t>VALOR</w:t>
            </w:r>
            <w:r w:rsidRPr="00825FA8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825FA8">
              <w:rPr>
                <w:rFonts w:asciiTheme="minorHAnsi" w:hAnsiTheme="minorHAnsi" w:cstheme="minorHAnsi"/>
                <w:b/>
                <w:sz w:val="24"/>
              </w:rPr>
              <w:t>UNITÁRIO</w:t>
            </w:r>
          </w:p>
        </w:tc>
        <w:tc>
          <w:tcPr>
            <w:tcW w:w="1276" w:type="dxa"/>
          </w:tcPr>
          <w:p w:rsidR="00F555BC" w:rsidRPr="00825FA8" w:rsidRDefault="00F555BC" w:rsidP="00930879">
            <w:pPr>
              <w:pStyle w:val="TableParagraph"/>
              <w:spacing w:line="256" w:lineRule="exact"/>
              <w:ind w:left="0" w:right="118"/>
              <w:rPr>
                <w:rFonts w:asciiTheme="minorHAnsi" w:hAnsiTheme="minorHAnsi" w:cstheme="minorHAnsi"/>
                <w:b/>
                <w:sz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</w:rPr>
              <w:t>VALOR TOTAL</w:t>
            </w:r>
          </w:p>
        </w:tc>
      </w:tr>
      <w:tr w:rsidR="00F555BC" w:rsidRPr="00825FA8" w:rsidTr="00825FA8">
        <w:trPr>
          <w:trHeight w:val="640"/>
        </w:trPr>
        <w:tc>
          <w:tcPr>
            <w:tcW w:w="857" w:type="dxa"/>
          </w:tcPr>
          <w:p w:rsidR="00F555BC" w:rsidRPr="00825FA8" w:rsidRDefault="00F555BC" w:rsidP="00930879">
            <w:pPr>
              <w:pStyle w:val="TableParagraph"/>
              <w:spacing w:line="275" w:lineRule="exact"/>
              <w:ind w:left="0" w:right="79"/>
              <w:rPr>
                <w:rFonts w:asciiTheme="minorHAnsi" w:hAnsiTheme="minorHAnsi" w:cstheme="minorHAnsi"/>
                <w:sz w:val="24"/>
              </w:rPr>
            </w:pPr>
            <w:r w:rsidRPr="00825FA8">
              <w:rPr>
                <w:rFonts w:asciiTheme="minorHAnsi" w:hAnsiTheme="minorHAnsi" w:cstheme="minorHAnsi"/>
                <w:sz w:val="24"/>
              </w:rPr>
              <w:t>01</w:t>
            </w:r>
          </w:p>
        </w:tc>
        <w:tc>
          <w:tcPr>
            <w:tcW w:w="5255" w:type="dxa"/>
          </w:tcPr>
          <w:p w:rsidR="00F555BC" w:rsidRPr="00825FA8" w:rsidRDefault="00F555BC" w:rsidP="00930879">
            <w:pPr>
              <w:pStyle w:val="TableParagraph"/>
              <w:ind w:left="0" w:right="95"/>
              <w:jc w:val="left"/>
              <w:rPr>
                <w:rFonts w:asciiTheme="minorHAnsi" w:hAnsiTheme="minorHAnsi" w:cstheme="minorHAnsi"/>
                <w:sz w:val="24"/>
              </w:rPr>
            </w:pPr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Contratação de pessoa física ou jurídica para prestação de serviços técnicos especializados de engenharia mecânica e consultoria de investigação e análise para acompanhamento dos trabalhos da </w:t>
            </w:r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lastRenderedPageBreak/>
              <w:t xml:space="preserve">Comissão Parlamentar de Inquérito designada pela Resolução </w:t>
            </w:r>
            <w:proofErr w:type="spellStart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>n.°</w:t>
            </w:r>
            <w:proofErr w:type="spellEnd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 001/2024, de </w:t>
            </w:r>
            <w:proofErr w:type="gramStart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>6</w:t>
            </w:r>
            <w:proofErr w:type="gramEnd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 de fevereiro de 2024, da Câmara Municipal de Campo Ere/SC. </w:t>
            </w:r>
            <w:r w:rsidRPr="00825FA8">
              <w:rPr>
                <w:rFonts w:asciiTheme="minorHAnsi" w:hAnsiTheme="minorHAnsi" w:cstheme="minorHAnsi"/>
                <w:sz w:val="24"/>
              </w:rPr>
              <w:t>Acompanhamento dos trabalhos da Comissão Parlamentar de Inquérito (CPI), representando o Poder Legislativo, conforme estabelecido na Resolução n.° 001/2024. Consultoria de investigação e análise para apurar os gastos excessivos da atual gestão no conserto das máquinas pertencentes ao município, especificamente no setor de Agricultura e DMER.  Assessoria e análise dos documentos relacionados à CPI, visando verificar a existência de gastos exagerados na manutenção das máquinas municipais.  Elaboração de parecer técnico final com conclusões e recomendações. Prazo máximo de 40 dias para entrega de do relatório final.</w:t>
            </w:r>
          </w:p>
        </w:tc>
        <w:tc>
          <w:tcPr>
            <w:tcW w:w="1134" w:type="dxa"/>
          </w:tcPr>
          <w:p w:rsidR="00F555BC" w:rsidRPr="00825FA8" w:rsidRDefault="00F555BC" w:rsidP="00930879">
            <w:pPr>
              <w:pStyle w:val="TableParagraph"/>
              <w:spacing w:before="10"/>
              <w:ind w:left="0"/>
              <w:jc w:val="left"/>
              <w:rPr>
                <w:rFonts w:asciiTheme="minorHAnsi" w:hAnsiTheme="minorHAnsi" w:cstheme="minorHAnsi"/>
                <w:sz w:val="23"/>
              </w:rPr>
            </w:pPr>
          </w:p>
          <w:p w:rsidR="00F555BC" w:rsidRPr="00825FA8" w:rsidRDefault="00F555BC" w:rsidP="00930879">
            <w:pPr>
              <w:pStyle w:val="TableParagraph"/>
              <w:ind w:left="0" w:right="77"/>
              <w:rPr>
                <w:rFonts w:asciiTheme="minorHAnsi" w:hAnsiTheme="minorHAnsi" w:cstheme="minorHAnsi"/>
                <w:sz w:val="24"/>
              </w:rPr>
            </w:pPr>
            <w:r w:rsidRPr="00825FA8">
              <w:rPr>
                <w:rFonts w:asciiTheme="minorHAnsi" w:hAnsiTheme="minorHAnsi" w:cstheme="minorHAnsi"/>
                <w:sz w:val="24"/>
              </w:rPr>
              <w:t>01</w:t>
            </w:r>
          </w:p>
        </w:tc>
        <w:tc>
          <w:tcPr>
            <w:tcW w:w="1134" w:type="dxa"/>
          </w:tcPr>
          <w:p w:rsidR="00F555BC" w:rsidRPr="00825FA8" w:rsidRDefault="00F555BC" w:rsidP="00930879">
            <w:pPr>
              <w:pStyle w:val="TableParagraph"/>
              <w:spacing w:before="10"/>
              <w:ind w:left="0"/>
              <w:jc w:val="left"/>
              <w:rPr>
                <w:rFonts w:asciiTheme="minorHAnsi" w:hAnsiTheme="minorHAnsi" w:cstheme="minorHAnsi"/>
                <w:sz w:val="23"/>
              </w:rPr>
            </w:pPr>
          </w:p>
          <w:p w:rsidR="00F555BC" w:rsidRPr="00825FA8" w:rsidRDefault="00F555BC" w:rsidP="00930879">
            <w:pPr>
              <w:pStyle w:val="TableParagraph"/>
              <w:ind w:left="0" w:right="106"/>
              <w:rPr>
                <w:rFonts w:asciiTheme="minorHAnsi" w:hAnsiTheme="minorHAnsi" w:cstheme="minorHAnsi"/>
                <w:sz w:val="24"/>
              </w:rPr>
            </w:pPr>
            <w:r w:rsidRPr="00825FA8">
              <w:rPr>
                <w:rFonts w:asciiTheme="minorHAnsi" w:hAnsiTheme="minorHAnsi" w:cstheme="minorHAnsi"/>
              </w:rPr>
              <w:t>R$ 24.200,00</w:t>
            </w:r>
          </w:p>
        </w:tc>
        <w:tc>
          <w:tcPr>
            <w:tcW w:w="1276" w:type="dxa"/>
          </w:tcPr>
          <w:p w:rsidR="00F555BC" w:rsidRPr="00825FA8" w:rsidRDefault="00F555BC" w:rsidP="00930879">
            <w:pPr>
              <w:pStyle w:val="TableParagraph"/>
              <w:spacing w:before="10"/>
              <w:ind w:left="0"/>
              <w:jc w:val="left"/>
              <w:rPr>
                <w:rFonts w:asciiTheme="minorHAnsi" w:hAnsiTheme="minorHAnsi" w:cstheme="minorHAnsi"/>
                <w:sz w:val="23"/>
              </w:rPr>
            </w:pPr>
          </w:p>
          <w:p w:rsidR="00F555BC" w:rsidRPr="00825FA8" w:rsidRDefault="00F555BC" w:rsidP="00930879">
            <w:pPr>
              <w:pStyle w:val="TableParagraph"/>
              <w:ind w:left="0" w:right="118"/>
              <w:rPr>
                <w:rFonts w:asciiTheme="minorHAnsi" w:hAnsiTheme="minorHAnsi" w:cstheme="minorHAnsi"/>
                <w:sz w:val="24"/>
              </w:rPr>
            </w:pPr>
            <w:r w:rsidRPr="00825FA8">
              <w:rPr>
                <w:rFonts w:asciiTheme="minorHAnsi" w:hAnsiTheme="minorHAnsi" w:cstheme="minorHAnsi"/>
              </w:rPr>
              <w:t>R$ 24.200,00</w:t>
            </w:r>
          </w:p>
        </w:tc>
      </w:tr>
    </w:tbl>
    <w:p w:rsidR="000E4912" w:rsidRPr="00825FA8" w:rsidRDefault="000E4912" w:rsidP="00F555BC">
      <w:pPr>
        <w:pStyle w:val="Corpodetexto"/>
        <w:spacing w:before="1"/>
        <w:rPr>
          <w:rFonts w:asciiTheme="minorHAnsi" w:hAnsiTheme="minorHAnsi" w:cstheme="minorHAnsi"/>
          <w:sz w:val="16"/>
        </w:rPr>
      </w:pP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13"/>
        </w:tabs>
        <w:spacing w:before="90"/>
        <w:ind w:left="0" w:right="203" w:firstLine="0"/>
        <w:jc w:val="both"/>
        <w:rPr>
          <w:rFonts w:asciiTheme="minorHAnsi" w:hAnsiTheme="minorHAnsi" w:cstheme="minorHAnsi"/>
          <w:i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 xml:space="preserve">– </w:t>
      </w:r>
      <w:r w:rsidRPr="00825FA8">
        <w:rPr>
          <w:rFonts w:asciiTheme="minorHAnsi" w:hAnsiTheme="minorHAnsi" w:cstheme="minorHAnsi"/>
          <w:i/>
          <w:sz w:val="24"/>
          <w:u w:val="single"/>
        </w:rPr>
        <w:t xml:space="preserve">Nos termos do artigo 75, § 3º, </w:t>
      </w:r>
      <w:r w:rsidRPr="00825FA8">
        <w:rPr>
          <w:rFonts w:asciiTheme="minorHAnsi" w:hAnsiTheme="minorHAnsi" w:cstheme="minorHAnsi"/>
          <w:i/>
          <w:sz w:val="24"/>
          <w:highlight w:val="yellow"/>
          <w:u w:val="single"/>
        </w:rPr>
        <w:t>o presente aviso ficará disponível, pelo prazo de 03 (três) dias úteis,</w:t>
      </w:r>
      <w:r w:rsidRPr="00825FA8">
        <w:rPr>
          <w:rFonts w:asciiTheme="minorHAnsi" w:hAnsiTheme="minorHAnsi" w:cstheme="minorHAnsi"/>
          <w:i/>
          <w:spacing w:val="-57"/>
          <w:sz w:val="24"/>
        </w:rPr>
        <w:t xml:space="preserve"> </w:t>
      </w:r>
      <w:r w:rsidRPr="00825FA8">
        <w:rPr>
          <w:rFonts w:asciiTheme="minorHAnsi" w:hAnsiTheme="minorHAnsi" w:cstheme="minorHAnsi"/>
          <w:i/>
          <w:sz w:val="24"/>
          <w:u w:val="single"/>
        </w:rPr>
        <w:t>para manifestação de possíveis interessados em apresentar propostas adicionais. Após o prazo indicado,</w:t>
      </w:r>
      <w:r w:rsidRPr="00825FA8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i/>
          <w:sz w:val="24"/>
          <w:u w:val="single"/>
        </w:rPr>
        <w:t>será</w:t>
      </w:r>
      <w:r w:rsidRPr="00825FA8">
        <w:rPr>
          <w:rFonts w:asciiTheme="minorHAnsi" w:hAnsiTheme="minorHAnsi" w:cstheme="minorHAnsi"/>
          <w:i/>
          <w:spacing w:val="-1"/>
          <w:sz w:val="24"/>
          <w:u w:val="single"/>
        </w:rPr>
        <w:t xml:space="preserve"> </w:t>
      </w:r>
      <w:r w:rsidRPr="00825FA8">
        <w:rPr>
          <w:rFonts w:asciiTheme="minorHAnsi" w:hAnsiTheme="minorHAnsi" w:cstheme="minorHAnsi"/>
          <w:i/>
          <w:sz w:val="24"/>
          <w:u w:val="single"/>
        </w:rPr>
        <w:t>contratada a empresa que</w:t>
      </w:r>
      <w:r w:rsidRPr="00825FA8">
        <w:rPr>
          <w:rFonts w:asciiTheme="minorHAnsi" w:hAnsiTheme="minorHAnsi" w:cstheme="minorHAnsi"/>
          <w:i/>
          <w:spacing w:val="-3"/>
          <w:sz w:val="24"/>
          <w:u w:val="single"/>
        </w:rPr>
        <w:t xml:space="preserve"> </w:t>
      </w:r>
      <w:r w:rsidRPr="00825FA8">
        <w:rPr>
          <w:rFonts w:asciiTheme="minorHAnsi" w:hAnsiTheme="minorHAnsi" w:cstheme="minorHAnsi"/>
          <w:i/>
          <w:sz w:val="24"/>
          <w:u w:val="single"/>
        </w:rPr>
        <w:t>apresentar a proposta mais vantajosa</w:t>
      </w:r>
      <w:r w:rsidRPr="00825FA8">
        <w:rPr>
          <w:rFonts w:asciiTheme="minorHAnsi" w:hAnsiTheme="minorHAnsi" w:cstheme="minorHAnsi"/>
          <w:i/>
          <w:spacing w:val="2"/>
          <w:sz w:val="24"/>
          <w:u w:val="single"/>
        </w:rPr>
        <w:t xml:space="preserve"> </w:t>
      </w:r>
      <w:r w:rsidRPr="00825FA8">
        <w:rPr>
          <w:rFonts w:asciiTheme="minorHAnsi" w:hAnsiTheme="minorHAnsi" w:cstheme="minorHAnsi"/>
          <w:i/>
          <w:sz w:val="24"/>
          <w:u w:val="single"/>
        </w:rPr>
        <w:t>à</w:t>
      </w:r>
      <w:r w:rsidRPr="00825FA8">
        <w:rPr>
          <w:rFonts w:asciiTheme="minorHAnsi" w:hAnsiTheme="minorHAnsi" w:cstheme="minorHAnsi"/>
          <w:i/>
          <w:spacing w:val="-1"/>
          <w:sz w:val="24"/>
          <w:u w:val="single"/>
        </w:rPr>
        <w:t xml:space="preserve"> </w:t>
      </w:r>
      <w:r w:rsidRPr="00825FA8">
        <w:rPr>
          <w:rFonts w:asciiTheme="minorHAnsi" w:hAnsiTheme="minorHAnsi" w:cstheme="minorHAnsi"/>
          <w:i/>
          <w:sz w:val="24"/>
          <w:u w:val="single"/>
        </w:rPr>
        <w:t>administração pública.</w:t>
      </w:r>
    </w:p>
    <w:p w:rsidR="000E4912" w:rsidRPr="00825FA8" w:rsidRDefault="000E4912" w:rsidP="00825FA8">
      <w:pPr>
        <w:pStyle w:val="Corpodetexto"/>
        <w:spacing w:before="2"/>
        <w:jc w:val="both"/>
        <w:rPr>
          <w:rFonts w:asciiTheme="minorHAnsi" w:hAnsiTheme="minorHAnsi" w:cstheme="minorHAnsi"/>
          <w:i/>
        </w:rPr>
      </w:pPr>
    </w:p>
    <w:p w:rsidR="000E4912" w:rsidRPr="00825FA8" w:rsidRDefault="00930879" w:rsidP="00825FA8">
      <w:pPr>
        <w:pStyle w:val="PargrafodaLista"/>
        <w:numPr>
          <w:ilvl w:val="1"/>
          <w:numId w:val="2"/>
        </w:numPr>
        <w:tabs>
          <w:tab w:val="left" w:pos="854"/>
          <w:tab w:val="left" w:pos="855"/>
          <w:tab w:val="left" w:pos="1175"/>
          <w:tab w:val="left" w:pos="1644"/>
          <w:tab w:val="left" w:pos="3938"/>
          <w:tab w:val="left" w:pos="4793"/>
          <w:tab w:val="left" w:pos="5276"/>
          <w:tab w:val="left" w:pos="6835"/>
          <w:tab w:val="left" w:pos="7263"/>
          <w:tab w:val="left" w:pos="8266"/>
          <w:tab w:val="left" w:pos="9761"/>
        </w:tabs>
        <w:spacing w:before="7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825FA8">
        <w:rPr>
          <w:rFonts w:asciiTheme="minorHAnsi" w:hAnsiTheme="minorHAnsi" w:cstheme="minorHAnsi"/>
          <w:b/>
          <w:sz w:val="24"/>
          <w:szCs w:val="24"/>
        </w:rPr>
        <w:t>–</w:t>
      </w:r>
      <w:r w:rsidRPr="00825FA8">
        <w:rPr>
          <w:rFonts w:asciiTheme="minorHAnsi" w:hAnsiTheme="minorHAnsi" w:cstheme="minorHAnsi"/>
          <w:b/>
          <w:sz w:val="24"/>
          <w:szCs w:val="24"/>
        </w:rPr>
        <w:tab/>
      </w:r>
      <w:r w:rsidRPr="00825FA8">
        <w:rPr>
          <w:rFonts w:asciiTheme="minorHAnsi" w:hAnsiTheme="minorHAnsi" w:cstheme="minorHAnsi"/>
          <w:sz w:val="24"/>
          <w:szCs w:val="24"/>
        </w:rPr>
        <w:t>As</w:t>
      </w:r>
      <w:r w:rsidRPr="00825FA8">
        <w:rPr>
          <w:rFonts w:asciiTheme="minorHAnsi" w:hAnsiTheme="minorHAnsi" w:cstheme="minorHAnsi"/>
          <w:sz w:val="24"/>
          <w:szCs w:val="24"/>
        </w:rPr>
        <w:tab/>
        <w:t>propostas</w:t>
      </w:r>
      <w:proofErr w:type="gramStart"/>
      <w:r w:rsidRPr="00825FA8">
        <w:rPr>
          <w:rFonts w:asciiTheme="minorHAnsi" w:hAnsiTheme="minorHAnsi" w:cstheme="minorHAnsi"/>
          <w:sz w:val="24"/>
          <w:szCs w:val="24"/>
        </w:rPr>
        <w:t xml:space="preserve">  </w:t>
      </w:r>
      <w:r w:rsidRPr="00825FA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proofErr w:type="gramEnd"/>
      <w:r w:rsidRPr="00825FA8">
        <w:rPr>
          <w:rFonts w:asciiTheme="minorHAnsi" w:hAnsiTheme="minorHAnsi" w:cstheme="minorHAnsi"/>
          <w:sz w:val="24"/>
          <w:szCs w:val="24"/>
        </w:rPr>
        <w:t>adicionais</w:t>
      </w:r>
      <w:r w:rsidRPr="00825FA8">
        <w:rPr>
          <w:rFonts w:asciiTheme="minorHAnsi" w:hAnsiTheme="minorHAnsi" w:cstheme="minorHAnsi"/>
          <w:sz w:val="24"/>
          <w:szCs w:val="24"/>
        </w:rPr>
        <w:tab/>
        <w:t>podem</w:t>
      </w:r>
      <w:r w:rsidRPr="00825FA8">
        <w:rPr>
          <w:rFonts w:asciiTheme="minorHAnsi" w:hAnsiTheme="minorHAnsi" w:cstheme="minorHAnsi"/>
          <w:sz w:val="24"/>
          <w:szCs w:val="24"/>
        </w:rPr>
        <w:tab/>
        <w:t>ser</w:t>
      </w:r>
      <w:r w:rsidRPr="00825FA8">
        <w:rPr>
          <w:rFonts w:asciiTheme="minorHAnsi" w:hAnsiTheme="minorHAnsi" w:cstheme="minorHAnsi"/>
          <w:sz w:val="24"/>
          <w:szCs w:val="24"/>
        </w:rPr>
        <w:tab/>
        <w:t>encaminhadas</w:t>
      </w:r>
      <w:r w:rsidRPr="00825FA8">
        <w:rPr>
          <w:rFonts w:asciiTheme="minorHAnsi" w:hAnsiTheme="minorHAnsi" w:cstheme="minorHAnsi"/>
          <w:sz w:val="24"/>
          <w:szCs w:val="24"/>
        </w:rPr>
        <w:tab/>
        <w:t>ao</w:t>
      </w:r>
      <w:r w:rsidRPr="00825FA8">
        <w:rPr>
          <w:rFonts w:asciiTheme="minorHAnsi" w:hAnsiTheme="minorHAnsi" w:cstheme="minorHAnsi"/>
          <w:sz w:val="24"/>
          <w:szCs w:val="24"/>
        </w:rPr>
        <w:tab/>
        <w:t>seguinte</w:t>
      </w:r>
      <w:r w:rsidRPr="00825FA8">
        <w:rPr>
          <w:rFonts w:asciiTheme="minorHAnsi" w:hAnsiTheme="minorHAnsi" w:cstheme="minorHAnsi"/>
          <w:sz w:val="24"/>
          <w:szCs w:val="24"/>
        </w:rPr>
        <w:tab/>
        <w:t xml:space="preserve">endereço  </w:t>
      </w:r>
      <w:r w:rsidRPr="00825FA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de</w:t>
      </w:r>
      <w:r w:rsidRPr="00825FA8">
        <w:rPr>
          <w:rFonts w:asciiTheme="minorHAnsi" w:hAnsiTheme="minorHAnsi" w:cstheme="minorHAnsi"/>
          <w:sz w:val="24"/>
          <w:szCs w:val="24"/>
        </w:rPr>
        <w:tab/>
        <w:t>e-mail:</w:t>
      </w:r>
      <w:r w:rsidR="00825FA8" w:rsidRPr="00825FA8">
        <w:rPr>
          <w:rFonts w:asciiTheme="minorHAnsi" w:hAnsiTheme="minorHAnsi" w:cstheme="minorHAnsi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  <w:highlight w:val="yellow"/>
        </w:rPr>
        <w:t>camara@</w:t>
      </w:r>
      <w:r w:rsidR="00F555BC" w:rsidRPr="00825FA8">
        <w:rPr>
          <w:rFonts w:asciiTheme="minorHAnsi" w:hAnsiTheme="minorHAnsi" w:cstheme="minorHAnsi"/>
          <w:sz w:val="24"/>
          <w:szCs w:val="24"/>
          <w:highlight w:val="yellow"/>
        </w:rPr>
        <w:t>campoere.sc.leg.br</w:t>
      </w:r>
      <w:r w:rsidRPr="00825FA8">
        <w:rPr>
          <w:rFonts w:asciiTheme="minorHAnsi" w:hAnsiTheme="minorHAnsi" w:cstheme="minorHAnsi"/>
          <w:sz w:val="24"/>
          <w:szCs w:val="24"/>
        </w:rPr>
        <w:t>,</w:t>
      </w:r>
      <w:r w:rsidRPr="00825FA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com</w:t>
      </w:r>
      <w:r w:rsidRPr="00825FA8">
        <w:rPr>
          <w:rFonts w:asciiTheme="minorHAnsi" w:hAnsiTheme="minorHAnsi" w:cstheme="minorHAnsi"/>
          <w:spacing w:val="101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o</w:t>
      </w:r>
      <w:r w:rsidRPr="00825FA8">
        <w:rPr>
          <w:rFonts w:asciiTheme="minorHAnsi" w:hAnsiTheme="minorHAnsi" w:cstheme="minorHAnsi"/>
          <w:spacing w:val="104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assunto</w:t>
      </w:r>
      <w:r w:rsidRPr="00825FA8">
        <w:rPr>
          <w:rFonts w:asciiTheme="minorHAnsi" w:hAnsiTheme="minorHAnsi" w:cstheme="minorHAnsi"/>
          <w:spacing w:val="103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“Orçamento-Dispensa</w:t>
      </w:r>
      <w:r w:rsidRPr="00825FA8">
        <w:rPr>
          <w:rFonts w:asciiTheme="minorHAnsi" w:hAnsiTheme="minorHAnsi" w:cstheme="minorHAnsi"/>
          <w:spacing w:val="106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de</w:t>
      </w:r>
      <w:r w:rsidRPr="00825FA8">
        <w:rPr>
          <w:rFonts w:asciiTheme="minorHAnsi" w:hAnsiTheme="minorHAnsi" w:cstheme="minorHAnsi"/>
          <w:spacing w:val="101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Licitação</w:t>
      </w:r>
      <w:r w:rsidRPr="00825FA8">
        <w:rPr>
          <w:rFonts w:asciiTheme="minorHAnsi" w:hAnsiTheme="minorHAnsi" w:cstheme="minorHAnsi"/>
          <w:spacing w:val="104"/>
          <w:sz w:val="24"/>
          <w:szCs w:val="24"/>
        </w:rPr>
        <w:t xml:space="preserve"> </w:t>
      </w:r>
      <w:r w:rsidR="00C63A48">
        <w:rPr>
          <w:rFonts w:asciiTheme="minorHAnsi" w:hAnsiTheme="minorHAnsi" w:cstheme="minorHAnsi"/>
          <w:sz w:val="24"/>
          <w:szCs w:val="24"/>
        </w:rPr>
        <w:t>15/2024</w:t>
      </w:r>
      <w:bookmarkStart w:id="0" w:name="_GoBack"/>
      <w:bookmarkEnd w:id="0"/>
      <w:r w:rsidRPr="00825FA8">
        <w:rPr>
          <w:rFonts w:asciiTheme="minorHAnsi" w:hAnsiTheme="minorHAnsi" w:cstheme="minorHAnsi"/>
          <w:sz w:val="24"/>
          <w:szCs w:val="24"/>
        </w:rPr>
        <w:t>”</w:t>
      </w:r>
      <w:r w:rsidRPr="00825FA8">
        <w:rPr>
          <w:rFonts w:asciiTheme="minorHAnsi" w:hAnsiTheme="minorHAnsi" w:cstheme="minorHAnsi"/>
          <w:spacing w:val="103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ou</w:t>
      </w:r>
      <w:r w:rsidR="00825FA8" w:rsidRPr="00825FA8">
        <w:rPr>
          <w:rFonts w:asciiTheme="minorHAnsi" w:hAnsiTheme="minorHAnsi" w:cstheme="minorHAnsi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entregues</w:t>
      </w:r>
      <w:r w:rsidRPr="00825FA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pessoalmente</w:t>
      </w:r>
      <w:r w:rsidRPr="00825FA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na</w:t>
      </w:r>
      <w:r w:rsidRPr="00825FA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Secretaria</w:t>
      </w:r>
      <w:r w:rsidRPr="00825FA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da</w:t>
      </w:r>
      <w:r w:rsidRPr="00825FA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Câmara</w:t>
      </w:r>
      <w:r w:rsidRPr="00825FA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de</w:t>
      </w:r>
      <w:r w:rsidRPr="00825FA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Vereadores</w:t>
      </w:r>
      <w:r w:rsidRPr="00825FA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de</w:t>
      </w:r>
      <w:r w:rsidRPr="00825FA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F555BC" w:rsidRPr="00825FA8">
        <w:rPr>
          <w:rFonts w:asciiTheme="minorHAnsi" w:hAnsiTheme="minorHAnsi" w:cstheme="minorHAnsi"/>
          <w:sz w:val="24"/>
          <w:szCs w:val="24"/>
        </w:rPr>
        <w:t>Campo Erê</w:t>
      </w:r>
      <w:r w:rsidRPr="00825FA8">
        <w:rPr>
          <w:rFonts w:asciiTheme="minorHAnsi" w:hAnsiTheme="minorHAnsi" w:cstheme="minorHAnsi"/>
          <w:sz w:val="24"/>
          <w:szCs w:val="24"/>
        </w:rPr>
        <w:t>,</w:t>
      </w:r>
      <w:r w:rsidRPr="00825FA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situada</w:t>
      </w:r>
      <w:r w:rsidRPr="00825FA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sz w:val="24"/>
          <w:szCs w:val="24"/>
        </w:rPr>
        <w:t>à</w:t>
      </w:r>
      <w:r w:rsidRPr="00825FA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F555BC" w:rsidRPr="00825FA8">
        <w:rPr>
          <w:rFonts w:asciiTheme="minorHAnsi" w:hAnsiTheme="minorHAnsi" w:cstheme="minorHAnsi"/>
          <w:sz w:val="24"/>
          <w:szCs w:val="24"/>
        </w:rPr>
        <w:t>Avenida Astor Schoneninger, n. 969, centro, de Campo Erê/SC</w:t>
      </w:r>
      <w:r w:rsidRPr="00825FA8">
        <w:rPr>
          <w:rFonts w:asciiTheme="minorHAnsi" w:hAnsiTheme="minorHAnsi" w:cstheme="minorHAnsi"/>
          <w:sz w:val="24"/>
          <w:szCs w:val="24"/>
        </w:rPr>
        <w:t>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</w:rPr>
      </w:pP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28"/>
        </w:tabs>
        <w:ind w:left="0" w:right="205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–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Para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apresentação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das</w:t>
      </w:r>
      <w:r w:rsidRPr="00825FA8">
        <w:rPr>
          <w:rFonts w:asciiTheme="minorHAnsi" w:hAnsiTheme="minorHAnsi" w:cstheme="minorHAnsi"/>
          <w:spacing w:val="1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propostas</w:t>
      </w:r>
      <w:r w:rsidRPr="00825FA8">
        <w:rPr>
          <w:rFonts w:asciiTheme="minorHAnsi" w:hAnsiTheme="minorHAnsi" w:cstheme="minorHAnsi"/>
          <w:spacing w:val="1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adicionais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deve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ser</w:t>
      </w:r>
      <w:r w:rsidRPr="00825FA8">
        <w:rPr>
          <w:rFonts w:asciiTheme="minorHAnsi" w:hAnsiTheme="minorHAnsi" w:cstheme="minorHAnsi"/>
          <w:spacing w:val="1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utilizado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o</w:t>
      </w:r>
      <w:r w:rsidRPr="00825FA8">
        <w:rPr>
          <w:rFonts w:asciiTheme="minorHAnsi" w:hAnsiTheme="minorHAnsi" w:cstheme="minorHAnsi"/>
          <w:spacing w:val="16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modelo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orçamento</w:t>
      </w:r>
      <w:r w:rsidRPr="00825FA8">
        <w:rPr>
          <w:rFonts w:asciiTheme="minorHAnsi" w:hAnsiTheme="minorHAnsi" w:cstheme="minorHAnsi"/>
          <w:spacing w:val="1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constante</w:t>
      </w:r>
      <w:r w:rsidRPr="00825FA8">
        <w:rPr>
          <w:rFonts w:asciiTheme="minorHAnsi" w:hAnsiTheme="minorHAnsi" w:cstheme="minorHAnsi"/>
          <w:spacing w:val="-57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ANEXO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I.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13"/>
        </w:tabs>
        <w:spacing w:before="230"/>
        <w:ind w:left="0" w:firstLine="0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>–</w:t>
      </w:r>
      <w:r w:rsidRPr="00825FA8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Para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escolha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da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proposta mais vantajosa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será</w:t>
      </w:r>
      <w:r w:rsidRPr="00825FA8">
        <w:rPr>
          <w:rFonts w:asciiTheme="minorHAnsi" w:hAnsiTheme="minorHAnsi" w:cstheme="minorHAnsi"/>
          <w:spacing w:val="-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utilizado o critério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do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  <w:u w:val="single"/>
        </w:rPr>
        <w:t>menor</w:t>
      </w:r>
      <w:r w:rsidRPr="00825FA8">
        <w:rPr>
          <w:rFonts w:asciiTheme="minorHAnsi" w:hAnsiTheme="minorHAnsi" w:cstheme="minorHAnsi"/>
          <w:spacing w:val="-3"/>
          <w:sz w:val="24"/>
          <w:u w:val="single"/>
        </w:rPr>
        <w:t xml:space="preserve"> </w:t>
      </w:r>
      <w:r w:rsidRPr="00825FA8">
        <w:rPr>
          <w:rFonts w:asciiTheme="minorHAnsi" w:hAnsiTheme="minorHAnsi" w:cstheme="minorHAnsi"/>
          <w:sz w:val="24"/>
          <w:u w:val="single"/>
        </w:rPr>
        <w:t>preço.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0"/>
        </w:rPr>
      </w:pPr>
    </w:p>
    <w:p w:rsidR="000E4912" w:rsidRPr="00825FA8" w:rsidRDefault="000E4912" w:rsidP="00F555BC">
      <w:pPr>
        <w:pStyle w:val="Corpodetexto"/>
        <w:spacing w:before="2"/>
        <w:rPr>
          <w:rFonts w:asciiTheme="minorHAnsi" w:hAnsiTheme="minorHAnsi" w:cstheme="minorHAnsi"/>
          <w:sz w:val="20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spacing w:before="90"/>
        <w:ind w:left="0" w:firstLine="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DA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FORMA DE</w:t>
      </w:r>
      <w:r w:rsidRPr="00825FA8">
        <w:rPr>
          <w:rFonts w:asciiTheme="minorHAnsi" w:hAnsiTheme="minorHAnsi" w:cstheme="minorHAnsi"/>
          <w:spacing w:val="-3"/>
        </w:rPr>
        <w:t xml:space="preserve"> </w:t>
      </w:r>
      <w:r w:rsidRPr="00825FA8">
        <w:rPr>
          <w:rFonts w:asciiTheme="minorHAnsi" w:hAnsiTheme="minorHAnsi" w:cstheme="minorHAnsi"/>
        </w:rPr>
        <w:t>PAGAMENTO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47"/>
        </w:tabs>
        <w:ind w:left="0" w:right="207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 xml:space="preserve">– </w:t>
      </w:r>
      <w:r w:rsidRPr="00825FA8">
        <w:rPr>
          <w:rFonts w:asciiTheme="minorHAnsi" w:hAnsiTheme="minorHAnsi" w:cstheme="minorHAnsi"/>
          <w:sz w:val="24"/>
        </w:rPr>
        <w:t xml:space="preserve">O pagamento se dará em moeda corrente </w:t>
      </w:r>
      <w:proofErr w:type="gramStart"/>
      <w:r w:rsidRPr="00825FA8">
        <w:rPr>
          <w:rFonts w:asciiTheme="minorHAnsi" w:hAnsiTheme="minorHAnsi" w:cstheme="minorHAnsi"/>
          <w:sz w:val="24"/>
        </w:rPr>
        <w:t>nacional,</w:t>
      </w:r>
      <w:proofErr w:type="gramEnd"/>
      <w:r w:rsidRPr="00825FA8">
        <w:rPr>
          <w:rFonts w:asciiTheme="minorHAnsi" w:hAnsiTheme="minorHAnsi" w:cstheme="minorHAnsi"/>
          <w:sz w:val="24"/>
        </w:rPr>
        <w:t>até o quinto dia útil do mês subsequente, mediante a expedição da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devida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nota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fiscal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dos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serviços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prestados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pela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contratada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em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face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da Câmara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 Vereadores de Campo Erê/SC.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</w:rPr>
      </w:pP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47"/>
        </w:tabs>
        <w:ind w:left="0" w:right="202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 xml:space="preserve">– </w:t>
      </w:r>
      <w:r w:rsidRPr="00825FA8">
        <w:rPr>
          <w:rFonts w:asciiTheme="minorHAnsi" w:hAnsiTheme="minorHAnsi" w:cstheme="minorHAnsi"/>
          <w:sz w:val="24"/>
        </w:rPr>
        <w:t>O pagamento será realizado por meio de boleto bancário emitido pela contratada ou de ordem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bancária creditada em conta corrente de sua titularidade, ficando esta responsável por informar qualquer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alteração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nas suas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informações bancárias.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</w:rPr>
      </w:pP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13"/>
        </w:tabs>
        <w:spacing w:before="1"/>
        <w:ind w:left="0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>–</w:t>
      </w:r>
      <w:r w:rsidRPr="00825FA8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Não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haverá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nenhuma antecipação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 pagamento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por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conta da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presente contratação.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6"/>
        </w:rPr>
      </w:pPr>
    </w:p>
    <w:p w:rsidR="000E4912" w:rsidRPr="00825FA8" w:rsidRDefault="000E4912" w:rsidP="00F555BC">
      <w:pPr>
        <w:pStyle w:val="Corpodetexto"/>
        <w:spacing w:before="11"/>
        <w:rPr>
          <w:rFonts w:asciiTheme="minorHAnsi" w:hAnsiTheme="minorHAnsi" w:cstheme="minorHAnsi"/>
          <w:sz w:val="21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ind w:left="0" w:firstLine="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DA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JUSTIFICATIVA</w:t>
      </w:r>
      <w:r w:rsidRPr="00825FA8">
        <w:rPr>
          <w:rFonts w:asciiTheme="minorHAnsi" w:hAnsiTheme="minorHAnsi" w:cstheme="minorHAnsi"/>
          <w:spacing w:val="-3"/>
        </w:rPr>
        <w:t xml:space="preserve"> </w:t>
      </w:r>
      <w:r w:rsidRPr="00825FA8">
        <w:rPr>
          <w:rFonts w:asciiTheme="minorHAnsi" w:hAnsiTheme="minorHAnsi" w:cstheme="minorHAnsi"/>
        </w:rPr>
        <w:t>DO PREÇO</w:t>
      </w:r>
    </w:p>
    <w:p w:rsidR="000E4912" w:rsidRPr="00825FA8" w:rsidRDefault="00930879" w:rsidP="00F555BC">
      <w:pPr>
        <w:pStyle w:val="PargrafodaLista"/>
        <w:numPr>
          <w:ilvl w:val="1"/>
          <w:numId w:val="2"/>
        </w:numPr>
        <w:tabs>
          <w:tab w:val="left" w:pos="713"/>
        </w:tabs>
        <w:ind w:left="0" w:firstLine="0"/>
        <w:jc w:val="both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b/>
          <w:sz w:val="24"/>
        </w:rPr>
        <w:t>–</w:t>
      </w:r>
      <w:r w:rsidRPr="00825FA8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preço orçado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foi 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menor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apresentado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dentro de</w:t>
      </w:r>
      <w:r w:rsidRPr="00825FA8">
        <w:rPr>
          <w:rFonts w:asciiTheme="minorHAnsi" w:hAnsiTheme="minorHAnsi" w:cstheme="minorHAnsi"/>
          <w:spacing w:val="-4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pesquisa realizada</w:t>
      </w:r>
      <w:r w:rsidRPr="00825FA8">
        <w:rPr>
          <w:rFonts w:asciiTheme="minorHAnsi" w:hAnsiTheme="minorHAnsi" w:cstheme="minorHAnsi"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por este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ente.</w:t>
      </w: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6"/>
        </w:rPr>
      </w:pPr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22"/>
        </w:rPr>
      </w:pPr>
    </w:p>
    <w:p w:rsidR="000E4912" w:rsidRPr="00825FA8" w:rsidRDefault="00930879" w:rsidP="00F555BC">
      <w:pPr>
        <w:pStyle w:val="Ttulo1"/>
        <w:numPr>
          <w:ilvl w:val="0"/>
          <w:numId w:val="2"/>
        </w:numPr>
        <w:tabs>
          <w:tab w:val="left" w:pos="593"/>
        </w:tabs>
        <w:ind w:left="0" w:firstLine="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DA</w:t>
      </w:r>
      <w:r w:rsidRPr="00825FA8">
        <w:rPr>
          <w:rFonts w:asciiTheme="minorHAnsi" w:hAnsiTheme="minorHAnsi" w:cstheme="minorHAnsi"/>
          <w:spacing w:val="-1"/>
        </w:rPr>
        <w:t xml:space="preserve"> </w:t>
      </w:r>
      <w:r w:rsidRPr="00825FA8">
        <w:rPr>
          <w:rFonts w:asciiTheme="minorHAnsi" w:hAnsiTheme="minorHAnsi" w:cstheme="minorHAnsi"/>
        </w:rPr>
        <w:t>VIGÊNCIA</w:t>
      </w:r>
    </w:p>
    <w:p w:rsidR="000E4912" w:rsidRPr="00825FA8" w:rsidRDefault="00930879" w:rsidP="00992D0B">
      <w:pPr>
        <w:pStyle w:val="PargrafodaLista"/>
        <w:numPr>
          <w:ilvl w:val="1"/>
          <w:numId w:val="2"/>
        </w:numPr>
        <w:tabs>
          <w:tab w:val="left" w:pos="713"/>
        </w:tabs>
        <w:ind w:left="0" w:firstLine="0"/>
        <w:jc w:val="both"/>
        <w:rPr>
          <w:rFonts w:asciiTheme="minorHAnsi" w:hAnsiTheme="minorHAnsi" w:cstheme="minorHAnsi"/>
          <w:sz w:val="16"/>
        </w:rPr>
        <w:sectPr w:rsidR="000E4912" w:rsidRPr="00825FA8" w:rsidSect="00825FA8">
          <w:headerReference w:type="default" r:id="rId8"/>
          <w:footerReference w:type="default" r:id="rId9"/>
          <w:pgSz w:w="11910" w:h="16840"/>
          <w:pgMar w:top="2340" w:right="995" w:bottom="880" w:left="900" w:header="718" w:footer="692" w:gutter="0"/>
          <w:cols w:space="720"/>
        </w:sectPr>
      </w:pPr>
      <w:r w:rsidRPr="00825FA8">
        <w:rPr>
          <w:rFonts w:asciiTheme="minorHAnsi" w:hAnsiTheme="minorHAnsi" w:cstheme="minorHAnsi"/>
          <w:b/>
          <w:sz w:val="24"/>
        </w:rPr>
        <w:t>–</w:t>
      </w:r>
      <w:r w:rsidRPr="00825FA8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A presente contratação direta</w:t>
      </w:r>
      <w:r w:rsidRPr="00825FA8">
        <w:rPr>
          <w:rFonts w:asciiTheme="minorHAnsi" w:hAnsiTheme="minorHAnsi" w:cstheme="minorHAnsi"/>
          <w:spacing w:val="-2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terá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vigência</w:t>
      </w:r>
      <w:r w:rsidRPr="00825FA8">
        <w:rPr>
          <w:rFonts w:asciiTheme="minorHAnsi" w:hAnsiTheme="minorHAnsi" w:cstheme="minorHAnsi"/>
          <w:spacing w:val="2"/>
          <w:sz w:val="24"/>
        </w:rPr>
        <w:t xml:space="preserve"> </w:t>
      </w:r>
      <w:r w:rsidR="00FE7980" w:rsidRPr="00825FA8">
        <w:rPr>
          <w:rFonts w:asciiTheme="minorHAnsi" w:hAnsiTheme="minorHAnsi" w:cstheme="minorHAnsi"/>
          <w:spacing w:val="2"/>
          <w:sz w:val="24"/>
        </w:rPr>
        <w:t xml:space="preserve">de 40 dias </w:t>
      </w:r>
      <w:r w:rsidRPr="00825FA8">
        <w:rPr>
          <w:rFonts w:asciiTheme="minorHAnsi" w:hAnsiTheme="minorHAnsi" w:cstheme="minorHAnsi"/>
          <w:sz w:val="24"/>
        </w:rPr>
        <w:t>a</w:t>
      </w:r>
      <w:r w:rsidRPr="00825FA8">
        <w:rPr>
          <w:rFonts w:asciiTheme="minorHAnsi" w:hAnsiTheme="minorHAnsi" w:cstheme="minorHAnsi"/>
          <w:spacing w:val="-3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partir</w:t>
      </w:r>
      <w:r w:rsidRPr="00825FA8">
        <w:rPr>
          <w:rFonts w:asciiTheme="minorHAnsi" w:hAnsiTheme="minorHAnsi" w:cstheme="minorHAnsi"/>
          <w:spacing w:val="1"/>
          <w:sz w:val="24"/>
        </w:rPr>
        <w:t xml:space="preserve"> </w:t>
      </w:r>
      <w:r w:rsidRPr="00825FA8">
        <w:rPr>
          <w:rFonts w:asciiTheme="minorHAnsi" w:hAnsiTheme="minorHAnsi" w:cstheme="minorHAnsi"/>
          <w:sz w:val="24"/>
        </w:rPr>
        <w:t>de</w:t>
      </w:r>
      <w:r w:rsidRPr="00825FA8">
        <w:rPr>
          <w:rFonts w:asciiTheme="minorHAnsi" w:hAnsiTheme="minorHAnsi" w:cstheme="minorHAnsi"/>
          <w:spacing w:val="-2"/>
          <w:sz w:val="24"/>
        </w:rPr>
        <w:t xml:space="preserve"> </w:t>
      </w:r>
      <w:r w:rsidR="00526D2E" w:rsidRPr="00825FA8">
        <w:rPr>
          <w:rFonts w:asciiTheme="minorHAnsi" w:hAnsiTheme="minorHAnsi" w:cstheme="minorHAnsi"/>
          <w:sz w:val="24"/>
        </w:rPr>
        <w:t>sua assinatura, prorrogável por igual período.</w:t>
      </w:r>
      <w:proofErr w:type="gramStart"/>
    </w:p>
    <w:p w:rsidR="000E4912" w:rsidRPr="00825FA8" w:rsidRDefault="000E4912" w:rsidP="00F555BC">
      <w:pPr>
        <w:pStyle w:val="Corpodetexto"/>
        <w:rPr>
          <w:rFonts w:asciiTheme="minorHAnsi" w:hAnsiTheme="minorHAnsi" w:cstheme="minorHAnsi"/>
          <w:sz w:val="34"/>
        </w:rPr>
      </w:pPr>
      <w:proofErr w:type="gramEnd"/>
    </w:p>
    <w:p w:rsidR="000E4912" w:rsidRPr="00825FA8" w:rsidRDefault="00930879" w:rsidP="00F555BC">
      <w:pPr>
        <w:pStyle w:val="Corpodetexto"/>
        <w:spacing w:before="90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>Campo Erê/SC,</w:t>
      </w:r>
      <w:r w:rsidRPr="00825FA8">
        <w:rPr>
          <w:rFonts w:asciiTheme="minorHAnsi" w:hAnsiTheme="minorHAnsi" w:cstheme="minorHAnsi"/>
          <w:spacing w:val="1"/>
        </w:rPr>
        <w:t xml:space="preserve"> </w:t>
      </w:r>
      <w:r w:rsidRPr="00825FA8">
        <w:rPr>
          <w:rFonts w:asciiTheme="minorHAnsi" w:hAnsiTheme="minorHAnsi" w:cstheme="minorHAnsi"/>
        </w:rPr>
        <w:t>20 de</w:t>
      </w:r>
      <w:r w:rsidRPr="00825FA8">
        <w:rPr>
          <w:rFonts w:asciiTheme="minorHAnsi" w:hAnsiTheme="minorHAnsi" w:cstheme="minorHAnsi"/>
          <w:spacing w:val="-4"/>
        </w:rPr>
        <w:t xml:space="preserve"> maio</w:t>
      </w:r>
      <w:r w:rsidRPr="00825FA8">
        <w:rPr>
          <w:rFonts w:asciiTheme="minorHAnsi" w:hAnsiTheme="minorHAnsi" w:cstheme="minorHAnsi"/>
        </w:rPr>
        <w:t xml:space="preserve"> de</w:t>
      </w:r>
      <w:r w:rsidRPr="00825FA8">
        <w:rPr>
          <w:rFonts w:asciiTheme="minorHAnsi" w:hAnsiTheme="minorHAnsi" w:cstheme="minorHAnsi"/>
          <w:spacing w:val="-3"/>
        </w:rPr>
        <w:t xml:space="preserve"> </w:t>
      </w:r>
      <w:r w:rsidRPr="00825FA8">
        <w:rPr>
          <w:rFonts w:asciiTheme="minorHAnsi" w:hAnsiTheme="minorHAnsi" w:cstheme="minorHAnsi"/>
        </w:rPr>
        <w:t>2024.</w:t>
      </w:r>
    </w:p>
    <w:p w:rsidR="000E4912" w:rsidRPr="00825FA8" w:rsidRDefault="000E4912" w:rsidP="00F555BC">
      <w:pPr>
        <w:spacing w:line="275" w:lineRule="exact"/>
        <w:jc w:val="center"/>
        <w:rPr>
          <w:rFonts w:asciiTheme="minorHAnsi" w:hAnsiTheme="minorHAnsi" w:cstheme="minorHAnsi"/>
        </w:rPr>
      </w:pPr>
    </w:p>
    <w:p w:rsidR="00930879" w:rsidRPr="00825FA8" w:rsidRDefault="00930879" w:rsidP="00F555BC">
      <w:pPr>
        <w:spacing w:line="275" w:lineRule="exact"/>
        <w:jc w:val="center"/>
        <w:rPr>
          <w:rFonts w:asciiTheme="minorHAnsi" w:hAnsiTheme="minorHAnsi" w:cstheme="minorHAnsi"/>
        </w:rPr>
      </w:pPr>
    </w:p>
    <w:p w:rsidR="00930879" w:rsidRPr="00825FA8" w:rsidRDefault="00930879" w:rsidP="00F555BC">
      <w:pPr>
        <w:spacing w:line="275" w:lineRule="exact"/>
        <w:jc w:val="center"/>
        <w:rPr>
          <w:rFonts w:asciiTheme="minorHAnsi" w:hAnsiTheme="minorHAnsi" w:cstheme="minorHAnsi"/>
        </w:rPr>
      </w:pPr>
    </w:p>
    <w:p w:rsidR="00930879" w:rsidRPr="00825FA8" w:rsidRDefault="00930879" w:rsidP="00F555BC">
      <w:pPr>
        <w:spacing w:line="275" w:lineRule="exact"/>
        <w:jc w:val="center"/>
        <w:rPr>
          <w:rFonts w:asciiTheme="minorHAnsi" w:hAnsiTheme="minorHAnsi" w:cstheme="minorHAnsi"/>
          <w:sz w:val="24"/>
        </w:rPr>
      </w:pPr>
      <w:r w:rsidRPr="00825FA8">
        <w:rPr>
          <w:rFonts w:asciiTheme="minorHAnsi" w:hAnsiTheme="minorHAnsi" w:cstheme="minorHAnsi"/>
          <w:sz w:val="24"/>
        </w:rPr>
        <w:t>VILMAR BOMBIERI</w:t>
      </w:r>
    </w:p>
    <w:p w:rsidR="00930879" w:rsidRPr="00825FA8" w:rsidRDefault="00930879" w:rsidP="00F555BC">
      <w:pPr>
        <w:spacing w:line="275" w:lineRule="exact"/>
        <w:jc w:val="center"/>
        <w:rPr>
          <w:rFonts w:asciiTheme="minorHAnsi" w:hAnsiTheme="minorHAnsi" w:cstheme="minorHAnsi"/>
          <w:sz w:val="24"/>
        </w:rPr>
        <w:sectPr w:rsidR="00930879" w:rsidRPr="00825FA8" w:rsidSect="00825FA8">
          <w:type w:val="continuous"/>
          <w:pgSz w:w="11910" w:h="16840"/>
          <w:pgMar w:top="2340" w:right="1278" w:bottom="880" w:left="900" w:header="720" w:footer="720" w:gutter="0"/>
          <w:cols w:space="720"/>
        </w:sectPr>
      </w:pPr>
      <w:r w:rsidRPr="00825FA8">
        <w:rPr>
          <w:rFonts w:asciiTheme="minorHAnsi" w:hAnsiTheme="minorHAnsi" w:cstheme="minorHAnsi"/>
          <w:sz w:val="24"/>
        </w:rPr>
        <w:t>Presidente da Câmara Municipal de Vereadores de Campo Erê/SC</w:t>
      </w:r>
    </w:p>
    <w:p w:rsidR="000E4912" w:rsidRPr="00825FA8" w:rsidRDefault="00930879" w:rsidP="00F555BC">
      <w:pPr>
        <w:spacing w:before="7"/>
        <w:jc w:val="center"/>
        <w:rPr>
          <w:rFonts w:asciiTheme="minorHAnsi" w:hAnsiTheme="minorHAnsi" w:cstheme="minorHAnsi"/>
          <w:b/>
          <w:sz w:val="24"/>
        </w:rPr>
      </w:pPr>
      <w:r w:rsidRPr="00825FA8">
        <w:rPr>
          <w:rFonts w:asciiTheme="minorHAnsi" w:hAnsiTheme="minorHAnsi" w:cstheme="minorHAnsi"/>
          <w:b/>
          <w:sz w:val="24"/>
          <w:u w:val="thick"/>
        </w:rPr>
        <w:lastRenderedPageBreak/>
        <w:t>ANEXO I</w:t>
      </w:r>
    </w:p>
    <w:p w:rsidR="000E4912" w:rsidRPr="00825FA8" w:rsidRDefault="000E4912" w:rsidP="00F555BC">
      <w:pPr>
        <w:pStyle w:val="Corpodetexto"/>
        <w:spacing w:before="2"/>
        <w:rPr>
          <w:rFonts w:asciiTheme="minorHAnsi" w:hAnsiTheme="minorHAnsi" w:cstheme="minorHAnsi"/>
          <w:b/>
          <w:sz w:val="16"/>
        </w:rPr>
      </w:pPr>
    </w:p>
    <w:p w:rsidR="002D5B32" w:rsidRPr="00825FA8" w:rsidRDefault="002D5B32" w:rsidP="002D5B32">
      <w:pPr>
        <w:pStyle w:val="Ttulo2"/>
        <w:spacing w:before="91" w:line="588" w:lineRule="auto"/>
        <w:ind w:left="2004" w:right="1925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color w:val="auto"/>
          <w:sz w:val="24"/>
          <w:szCs w:val="24"/>
        </w:rPr>
        <w:t>PROPOSTA</w:t>
      </w:r>
      <w:r w:rsidRPr="00825FA8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</w:t>
      </w:r>
      <w:r w:rsidRPr="00825FA8">
        <w:rPr>
          <w:rFonts w:asciiTheme="minorHAnsi" w:hAnsiTheme="minorHAnsi" w:cstheme="minorHAnsi"/>
          <w:color w:val="auto"/>
          <w:sz w:val="24"/>
          <w:szCs w:val="24"/>
        </w:rPr>
        <w:t>COMERCIAL</w:t>
      </w:r>
    </w:p>
    <w:p w:rsidR="002D5B32" w:rsidRPr="00825FA8" w:rsidRDefault="002D5B32" w:rsidP="002D5B32">
      <w:pPr>
        <w:pStyle w:val="Ttulo2"/>
        <w:tabs>
          <w:tab w:val="left" w:pos="10135"/>
          <w:tab w:val="left" w:pos="10193"/>
        </w:tabs>
        <w:spacing w:before="0"/>
        <w:ind w:left="213" w:right="124" w:hanging="3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Fornecedor:</w:t>
      </w:r>
    </w:p>
    <w:p w:rsidR="002D5B32" w:rsidRPr="00825FA8" w:rsidRDefault="002D5B32" w:rsidP="002D5B32">
      <w:pPr>
        <w:pStyle w:val="Ttulo2"/>
        <w:tabs>
          <w:tab w:val="left" w:pos="10135"/>
          <w:tab w:val="left" w:pos="10193"/>
        </w:tabs>
        <w:spacing w:before="0"/>
        <w:ind w:left="213" w:right="124" w:hanging="3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Endereço:</w:t>
      </w:r>
    </w:p>
    <w:p w:rsidR="002D5B32" w:rsidRPr="00825FA8" w:rsidRDefault="002D5B32" w:rsidP="002D5B32">
      <w:pPr>
        <w:pStyle w:val="Ttulo2"/>
        <w:tabs>
          <w:tab w:val="left" w:pos="10135"/>
          <w:tab w:val="left" w:pos="10193"/>
        </w:tabs>
        <w:spacing w:before="0"/>
        <w:ind w:left="213" w:right="124" w:hanging="3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CPF ou CNPJ:</w:t>
      </w:r>
    </w:p>
    <w:p w:rsidR="002D5B32" w:rsidRPr="00825FA8" w:rsidRDefault="002D5B32" w:rsidP="002D5B32">
      <w:pPr>
        <w:pStyle w:val="Ttulo2"/>
        <w:tabs>
          <w:tab w:val="left" w:pos="10135"/>
          <w:tab w:val="left" w:pos="10193"/>
        </w:tabs>
        <w:spacing w:before="0"/>
        <w:ind w:left="213" w:right="124" w:hanging="3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Telefone:</w:t>
      </w:r>
    </w:p>
    <w:p w:rsidR="002D5B32" w:rsidRPr="00825FA8" w:rsidRDefault="002D5B32" w:rsidP="002D5B32">
      <w:pPr>
        <w:pStyle w:val="Ttulo2"/>
        <w:tabs>
          <w:tab w:val="left" w:pos="10135"/>
          <w:tab w:val="left" w:pos="10193"/>
        </w:tabs>
        <w:spacing w:before="0"/>
        <w:ind w:left="213" w:right="124" w:hanging="3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E-mail:</w:t>
      </w:r>
    </w:p>
    <w:p w:rsidR="002D5B32" w:rsidRPr="00825FA8" w:rsidRDefault="002D5B32" w:rsidP="002D5B32">
      <w:pPr>
        <w:pStyle w:val="Ttulo2"/>
        <w:tabs>
          <w:tab w:val="left" w:pos="10135"/>
          <w:tab w:val="left" w:pos="10193"/>
        </w:tabs>
        <w:spacing w:before="0"/>
        <w:ind w:left="213" w:right="124" w:hanging="30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CPF responsável:</w:t>
      </w:r>
    </w:p>
    <w:p w:rsidR="002D5B32" w:rsidRPr="00825FA8" w:rsidRDefault="002D5B32" w:rsidP="002D5B32">
      <w:pPr>
        <w:pStyle w:val="Corpodetexto"/>
        <w:spacing w:before="3" w:line="276" w:lineRule="auto"/>
        <w:rPr>
          <w:rFonts w:asciiTheme="minorHAnsi" w:hAnsiTheme="minorHAnsi" w:cstheme="minorHAnsi"/>
          <w:b/>
        </w:rPr>
      </w:pPr>
    </w:p>
    <w:p w:rsidR="002D5B32" w:rsidRPr="00825FA8" w:rsidRDefault="002D5B32" w:rsidP="002D5B32">
      <w:pPr>
        <w:pStyle w:val="Corpodetexto"/>
        <w:spacing w:before="92" w:line="276" w:lineRule="auto"/>
        <w:ind w:left="213" w:right="-1" w:firstLine="354"/>
        <w:jc w:val="both"/>
        <w:rPr>
          <w:rFonts w:asciiTheme="minorHAnsi" w:hAnsiTheme="minorHAnsi" w:cstheme="minorHAnsi"/>
        </w:rPr>
      </w:pPr>
      <w:r w:rsidRPr="00825FA8">
        <w:rPr>
          <w:rFonts w:asciiTheme="minorHAnsi" w:hAnsiTheme="minorHAnsi" w:cstheme="minorHAnsi"/>
        </w:rPr>
        <w:t xml:space="preserve">Prestação de serviços </w:t>
      </w:r>
      <w:r w:rsidRPr="00825FA8">
        <w:rPr>
          <w:rFonts w:asciiTheme="minorHAnsi" w:hAnsiTheme="minorHAnsi" w:cstheme="minorHAnsi"/>
          <w:spacing w:val="-3"/>
          <w:lang w:val="pt-BR"/>
        </w:rPr>
        <w:t>por pessoa física ou jurídica</w:t>
      </w:r>
      <w:proofErr w:type="gramStart"/>
      <w:r w:rsidRPr="00825FA8">
        <w:rPr>
          <w:rFonts w:asciiTheme="minorHAnsi" w:hAnsiTheme="minorHAnsi" w:cstheme="minorHAnsi"/>
          <w:spacing w:val="-3"/>
          <w:lang w:val="pt-BR"/>
        </w:rPr>
        <w:t xml:space="preserve">  </w:t>
      </w:r>
      <w:proofErr w:type="gramEnd"/>
      <w:r w:rsidRPr="00825FA8">
        <w:rPr>
          <w:rFonts w:asciiTheme="minorHAnsi" w:hAnsiTheme="minorHAnsi" w:cstheme="minorHAnsi"/>
          <w:spacing w:val="-3"/>
          <w:lang w:val="pt-BR"/>
        </w:rPr>
        <w:t xml:space="preserve">para prestação de serviços técnicos especializados de engenharia mecânica e consultoria de investigação e análise para acompanhamento dos trabalhos da Comissão Parlamentar de Inquérito designada pela Resolução </w:t>
      </w:r>
      <w:proofErr w:type="spellStart"/>
      <w:r w:rsidRPr="00825FA8">
        <w:rPr>
          <w:rFonts w:asciiTheme="minorHAnsi" w:hAnsiTheme="minorHAnsi" w:cstheme="minorHAnsi"/>
          <w:spacing w:val="-3"/>
          <w:lang w:val="pt-BR"/>
        </w:rPr>
        <w:t>n.°</w:t>
      </w:r>
      <w:proofErr w:type="spellEnd"/>
      <w:r w:rsidRPr="00825FA8">
        <w:rPr>
          <w:rFonts w:asciiTheme="minorHAnsi" w:hAnsiTheme="minorHAnsi" w:cstheme="minorHAnsi"/>
          <w:spacing w:val="-3"/>
          <w:lang w:val="pt-BR"/>
        </w:rPr>
        <w:t xml:space="preserve"> 001/2024, de 6 de fevereiro de 2024, da Câmara Municipal de Campo Ere/SC, conforme as seguintes especificações:</w:t>
      </w:r>
    </w:p>
    <w:p w:rsidR="002D5B32" w:rsidRPr="00825FA8" w:rsidRDefault="002D5B32" w:rsidP="002D5B32">
      <w:pPr>
        <w:pStyle w:val="Corpodetexto"/>
        <w:rPr>
          <w:rFonts w:asciiTheme="minorHAnsi" w:hAnsiTheme="minorHAnsi" w:cstheme="minorHAnsi"/>
        </w:rPr>
      </w:pPr>
    </w:p>
    <w:p w:rsidR="002D5B32" w:rsidRPr="00825FA8" w:rsidRDefault="002D5B32" w:rsidP="002D5B32">
      <w:pPr>
        <w:pStyle w:val="Corpodetexto"/>
        <w:rPr>
          <w:rFonts w:asciiTheme="minorHAnsi" w:hAnsiTheme="minorHAnsi" w:cstheme="minorHAnsi"/>
        </w:rPr>
      </w:pPr>
    </w:p>
    <w:tbl>
      <w:tblPr>
        <w:tblStyle w:val="TableNormal"/>
        <w:tblW w:w="9581" w:type="dxa"/>
        <w:tblInd w:w="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6564"/>
        <w:gridCol w:w="2268"/>
      </w:tblGrid>
      <w:tr w:rsidR="002D5B32" w:rsidRPr="00825FA8" w:rsidTr="00825FA8">
        <w:trPr>
          <w:trHeight w:val="552"/>
        </w:trPr>
        <w:tc>
          <w:tcPr>
            <w:tcW w:w="749" w:type="dxa"/>
          </w:tcPr>
          <w:p w:rsidR="002D5B32" w:rsidRPr="00825FA8" w:rsidRDefault="002D5B32" w:rsidP="00917D31">
            <w:pPr>
              <w:pStyle w:val="TableParagraph"/>
              <w:spacing w:line="236" w:lineRule="exact"/>
              <w:ind w:left="2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6564" w:type="dxa"/>
          </w:tcPr>
          <w:p w:rsidR="002D5B32" w:rsidRPr="00825FA8" w:rsidRDefault="002D5B32" w:rsidP="00917D31">
            <w:pPr>
              <w:pStyle w:val="TableParagraph"/>
              <w:spacing w:before="44"/>
              <w:ind w:left="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2268" w:type="dxa"/>
          </w:tcPr>
          <w:p w:rsidR="002D5B32" w:rsidRPr="00825FA8" w:rsidRDefault="002D5B32" w:rsidP="00917D31">
            <w:pPr>
              <w:pStyle w:val="TableParagraph"/>
              <w:spacing w:before="44"/>
              <w:ind w:left="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FA8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</w:p>
        </w:tc>
      </w:tr>
      <w:tr w:rsidR="002D5B32" w:rsidRPr="00825FA8" w:rsidTr="00825FA8">
        <w:trPr>
          <w:trHeight w:val="3877"/>
        </w:trPr>
        <w:tc>
          <w:tcPr>
            <w:tcW w:w="749" w:type="dxa"/>
          </w:tcPr>
          <w:p w:rsidR="002D5B32" w:rsidRPr="00825FA8" w:rsidRDefault="002D5B32" w:rsidP="002D5B32">
            <w:pPr>
              <w:pStyle w:val="TableParagraph"/>
              <w:spacing w:before="39"/>
              <w:ind w:left="36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25FA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64" w:type="dxa"/>
          </w:tcPr>
          <w:p w:rsidR="002D5B32" w:rsidRPr="00825FA8" w:rsidRDefault="002D5B32" w:rsidP="002D5B32">
            <w:pPr>
              <w:pStyle w:val="TableParagraph"/>
              <w:ind w:left="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Contratação de pessoa física ou jurídica para prestação de serviços técnicos especializados de engenharia mecânica e consultoria de investigação e análise para acompanhamento dos trabalhos da Comissão Parlamentar de Inquérito designada pela Resolução </w:t>
            </w:r>
            <w:proofErr w:type="spellStart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>n.°</w:t>
            </w:r>
            <w:proofErr w:type="spellEnd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 001/2024, de </w:t>
            </w:r>
            <w:proofErr w:type="gramStart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>6</w:t>
            </w:r>
            <w:proofErr w:type="gramEnd"/>
            <w:r w:rsidRPr="00825FA8">
              <w:rPr>
                <w:rFonts w:asciiTheme="minorHAnsi" w:hAnsiTheme="minorHAnsi" w:cstheme="minorHAnsi"/>
                <w:spacing w:val="-3"/>
                <w:sz w:val="24"/>
                <w:lang w:val="pt-BR"/>
              </w:rPr>
              <w:t xml:space="preserve"> de fevereiro de 2024, da Câmara Municipal de Campo Ere/SC. </w:t>
            </w:r>
            <w:r w:rsidRPr="00825FA8">
              <w:rPr>
                <w:rFonts w:asciiTheme="minorHAnsi" w:hAnsiTheme="minorHAnsi" w:cstheme="minorHAnsi"/>
                <w:sz w:val="24"/>
              </w:rPr>
              <w:t>Acompanhamento dos trabalhos da Comissão Parlamentar de Inquérito (CPI), representando o Poder Legislativo, conforme estabelecido na Resolução n.° 001/2024. Consultoria de investigação e análise para apurar os gastos excessivos da atual gestão no conserto das máquinas pertencentes ao município, especificamente no setor de Agricultura e DMER.  Assessoria e análise dos documentos relacionados à CPI, visando verificar a existência de gastos exagerados na manutenção das máquinas municipais.  Elaboração de parecer técnico final com conclusões e recomendações. Prazo máximo de 40 dias para entrega de do relatório final.</w:t>
            </w:r>
          </w:p>
        </w:tc>
        <w:tc>
          <w:tcPr>
            <w:tcW w:w="2268" w:type="dxa"/>
          </w:tcPr>
          <w:p w:rsidR="002D5B32" w:rsidRPr="00825FA8" w:rsidRDefault="002D5B32" w:rsidP="00917D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D5B32" w:rsidRPr="00825FA8" w:rsidRDefault="002D5B32" w:rsidP="002D5B32">
      <w:pPr>
        <w:pStyle w:val="Corpodetexto"/>
        <w:spacing w:before="11"/>
        <w:rPr>
          <w:rFonts w:asciiTheme="minorHAnsi" w:hAnsiTheme="minorHAnsi" w:cstheme="minorHAnsi"/>
        </w:rPr>
      </w:pPr>
    </w:p>
    <w:p w:rsidR="002D5B32" w:rsidRPr="00825FA8" w:rsidRDefault="002D5B32" w:rsidP="002D5B32">
      <w:pPr>
        <w:pStyle w:val="Corpodetexto"/>
        <w:spacing w:before="11"/>
        <w:ind w:firstLine="567"/>
        <w:rPr>
          <w:rFonts w:asciiTheme="minorHAnsi" w:hAnsiTheme="minorHAnsi" w:cstheme="minorHAnsi"/>
          <w:b/>
        </w:rPr>
      </w:pPr>
    </w:p>
    <w:p w:rsidR="002D5B32" w:rsidRPr="00825FA8" w:rsidRDefault="002D5B32" w:rsidP="002D5B32">
      <w:pPr>
        <w:pStyle w:val="Corpodetexto"/>
        <w:spacing w:before="11"/>
        <w:ind w:firstLine="567"/>
        <w:rPr>
          <w:rFonts w:asciiTheme="minorHAnsi" w:hAnsiTheme="minorHAnsi" w:cstheme="minorHAnsi"/>
          <w:b/>
        </w:rPr>
      </w:pPr>
      <w:r w:rsidRPr="00825FA8">
        <w:rPr>
          <w:rFonts w:asciiTheme="minorHAnsi" w:hAnsiTheme="minorHAnsi" w:cstheme="minorHAnsi"/>
          <w:b/>
        </w:rPr>
        <w:t>A</w:t>
      </w:r>
      <w:r w:rsidRPr="00825FA8">
        <w:rPr>
          <w:rFonts w:asciiTheme="minorHAnsi" w:hAnsiTheme="minorHAnsi" w:cstheme="minorHAnsi"/>
          <w:b/>
          <w:spacing w:val="-3"/>
        </w:rPr>
        <w:t xml:space="preserve"> </w:t>
      </w:r>
      <w:r w:rsidRPr="00825FA8">
        <w:rPr>
          <w:rFonts w:asciiTheme="minorHAnsi" w:hAnsiTheme="minorHAnsi" w:cstheme="minorHAnsi"/>
          <w:b/>
        </w:rPr>
        <w:t>validade:</w:t>
      </w:r>
      <w:r w:rsidRPr="00825FA8">
        <w:rPr>
          <w:rFonts w:asciiTheme="minorHAnsi" w:hAnsiTheme="minorHAnsi" w:cstheme="minorHAnsi"/>
          <w:b/>
          <w:spacing w:val="-3"/>
        </w:rPr>
        <w:t xml:space="preserve"> </w:t>
      </w:r>
      <w:r w:rsidRPr="00825FA8">
        <w:rPr>
          <w:rFonts w:asciiTheme="minorHAnsi" w:hAnsiTheme="minorHAnsi" w:cstheme="minorHAnsi"/>
          <w:b/>
        </w:rPr>
        <w:t>30</w:t>
      </w:r>
      <w:r w:rsidRPr="00825FA8">
        <w:rPr>
          <w:rFonts w:asciiTheme="minorHAnsi" w:hAnsiTheme="minorHAnsi" w:cstheme="minorHAnsi"/>
          <w:b/>
          <w:spacing w:val="-2"/>
        </w:rPr>
        <w:t xml:space="preserve"> </w:t>
      </w:r>
      <w:r w:rsidRPr="00825FA8">
        <w:rPr>
          <w:rFonts w:asciiTheme="minorHAnsi" w:hAnsiTheme="minorHAnsi" w:cstheme="minorHAnsi"/>
          <w:b/>
        </w:rPr>
        <w:t>dias.</w:t>
      </w:r>
    </w:p>
    <w:p w:rsidR="002D5B32" w:rsidRPr="00825FA8" w:rsidRDefault="002D5B32" w:rsidP="00825FA8">
      <w:pPr>
        <w:pStyle w:val="Corpodetexto"/>
        <w:spacing w:before="11"/>
        <w:ind w:firstLine="567"/>
        <w:rPr>
          <w:rFonts w:asciiTheme="minorHAnsi" w:hAnsiTheme="minorHAnsi" w:cstheme="minorHAnsi"/>
          <w:b/>
        </w:rPr>
      </w:pPr>
      <w:r w:rsidRPr="00825FA8">
        <w:rPr>
          <w:rFonts w:asciiTheme="minorHAnsi" w:hAnsiTheme="minorHAnsi" w:cstheme="minorHAnsi"/>
          <w:b/>
        </w:rPr>
        <w:t>Local e data:</w:t>
      </w:r>
    </w:p>
    <w:p w:rsidR="002D5B32" w:rsidRPr="00825FA8" w:rsidRDefault="002D5B32" w:rsidP="002D5B32">
      <w:pPr>
        <w:pStyle w:val="Ttulo2"/>
        <w:spacing w:before="91"/>
        <w:ind w:left="213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25FA8">
        <w:rPr>
          <w:rFonts w:asciiTheme="minorHAnsi" w:hAnsiTheme="minorHAnsi" w:cstheme="minorHAnsi"/>
          <w:b w:val="0"/>
          <w:color w:val="auto"/>
          <w:sz w:val="24"/>
          <w:szCs w:val="24"/>
        </w:rPr>
        <w:t>ASSINATURA DO RESPONSÁVEL (ASSINAR, SCANEAR E ENVIAR NO E-MAIL).</w:t>
      </w:r>
    </w:p>
    <w:p w:rsidR="00930879" w:rsidRPr="00825FA8" w:rsidRDefault="00930879" w:rsidP="002D5B32">
      <w:pPr>
        <w:spacing w:before="90" w:line="480" w:lineRule="auto"/>
        <w:ind w:right="3184"/>
        <w:jc w:val="center"/>
        <w:rPr>
          <w:rFonts w:asciiTheme="minorHAnsi" w:hAnsiTheme="minorHAnsi" w:cstheme="minorHAnsi"/>
        </w:rPr>
      </w:pPr>
    </w:p>
    <w:sectPr w:rsidR="00930879" w:rsidRPr="00825FA8" w:rsidSect="00825FA8">
      <w:pgSz w:w="11910" w:h="16840"/>
      <w:pgMar w:top="2340" w:right="1278" w:bottom="880" w:left="900" w:header="718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79" w:rsidRDefault="00930879">
      <w:r>
        <w:separator/>
      </w:r>
    </w:p>
  </w:endnote>
  <w:endnote w:type="continuationSeparator" w:id="0">
    <w:p w:rsidR="00930879" w:rsidRDefault="0093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FB" w:rsidRPr="00B92FFB" w:rsidRDefault="00B92FFB" w:rsidP="00B92FFB">
    <w:pPr>
      <w:pStyle w:val="Rodap"/>
      <w:tabs>
        <w:tab w:val="left" w:pos="3420"/>
        <w:tab w:val="center" w:pos="4999"/>
      </w:tabs>
      <w:jc w:val="center"/>
      <w:rPr>
        <w:bCs/>
        <w:color w:val="948A54" w:themeColor="background2" w:themeShade="80"/>
        <w:sz w:val="20"/>
      </w:rPr>
    </w:pPr>
    <w:r w:rsidRPr="00B92FFB">
      <w:rPr>
        <w:bCs/>
        <w:color w:val="948A54" w:themeColor="background2" w:themeShade="80"/>
        <w:sz w:val="20"/>
      </w:rPr>
      <w:t>CNPJ 07.903.173/0001-69</w:t>
    </w:r>
  </w:p>
  <w:p w:rsidR="00B92FFB" w:rsidRPr="00B92FFB" w:rsidRDefault="00B92FFB" w:rsidP="00B92FFB">
    <w:pPr>
      <w:pStyle w:val="Rodap"/>
      <w:jc w:val="center"/>
      <w:rPr>
        <w:bCs/>
        <w:color w:val="948A54" w:themeColor="background2" w:themeShade="80"/>
        <w:sz w:val="20"/>
      </w:rPr>
    </w:pPr>
    <w:r w:rsidRPr="00B92FFB">
      <w:rPr>
        <w:bCs/>
        <w:color w:val="948A54" w:themeColor="background2" w:themeShade="80"/>
        <w:sz w:val="20"/>
      </w:rPr>
      <w:t>Av. Astor Schoeninger, 969 – Centro – Cx. Postal 06 – Fone: (049) 3655-</w:t>
    </w:r>
    <w:proofErr w:type="gramStart"/>
    <w:r w:rsidRPr="00B92FFB">
      <w:rPr>
        <w:bCs/>
        <w:color w:val="948A54" w:themeColor="background2" w:themeShade="80"/>
        <w:sz w:val="20"/>
      </w:rPr>
      <w:t>1017</w:t>
    </w:r>
    <w:proofErr w:type="gramEnd"/>
  </w:p>
  <w:p w:rsidR="00B92FFB" w:rsidRPr="00B92FFB" w:rsidRDefault="00B92FFB" w:rsidP="00B92FFB">
    <w:pPr>
      <w:pStyle w:val="Rodap"/>
      <w:jc w:val="center"/>
      <w:rPr>
        <w:bCs/>
        <w:color w:val="948A54" w:themeColor="background2" w:themeShade="80"/>
        <w:sz w:val="20"/>
      </w:rPr>
    </w:pPr>
    <w:r w:rsidRPr="00B92FFB">
      <w:rPr>
        <w:bCs/>
        <w:color w:val="948A54" w:themeColor="background2" w:themeShade="80"/>
        <w:sz w:val="20"/>
      </w:rPr>
      <w:t>CEP 89980-000 – Campo Erê – Santa Catarina – E-mail: camara@campoere.sc.leg.br</w:t>
    </w:r>
  </w:p>
  <w:p w:rsidR="00930879" w:rsidRDefault="00C63A48">
    <w:pPr>
      <w:pStyle w:val="Corpodetexto"/>
      <w:spacing w:line="14" w:lineRule="auto"/>
      <w:rPr>
        <w:sz w:val="20"/>
      </w:rPr>
    </w:pPr>
    <w:r>
      <w:pict>
        <v:line id="_x0000_s1026" style="position:absolute;z-index:-251658752;mso-position-horizontal-relative:page;mso-position-vertical-relative:page" from="56.65pt,793.55pt" to="524.2pt,793.55pt" strokecolor="#0000fe" strokeweight=".15581mm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79" w:rsidRDefault="00930879">
      <w:r>
        <w:separator/>
      </w:r>
    </w:p>
  </w:footnote>
  <w:footnote w:type="continuationSeparator" w:id="0">
    <w:p w:rsidR="00930879" w:rsidRDefault="00930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FB" w:rsidRDefault="00B92FFB" w:rsidP="00825FA8">
    <w:pPr>
      <w:pStyle w:val="Cabealho"/>
      <w:tabs>
        <w:tab w:val="clear" w:pos="8504"/>
        <w:tab w:val="right" w:pos="9781"/>
      </w:tabs>
      <w:ind w:left="-709"/>
    </w:pPr>
    <w:r>
      <w:rPr>
        <w:b/>
        <w:caps/>
        <w:noProof/>
        <w:color w:val="000000"/>
        <w:sz w:val="28"/>
        <w:szCs w:val="28"/>
      </w:rPr>
      <w:t xml:space="preserve">      </w:t>
    </w: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73D92F73" wp14:editId="6DFE3C05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b/>
        <w:caps/>
        <w:noProof/>
        <w:color w:val="000000"/>
        <w:sz w:val="28"/>
        <w:szCs w:val="28"/>
      </w:rPr>
      <w:tab/>
    </w:r>
    <w:r w:rsidRPr="00825FA8">
      <w:rPr>
        <w:b/>
        <w:caps/>
        <w:noProof/>
        <w:color w:val="000000"/>
        <w:sz w:val="24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val="pt-BR" w:eastAsia="pt-BR"/>
      </w:rPr>
      <w:drawing>
        <wp:inline distT="0" distB="0" distL="0" distR="0" wp14:anchorId="4D518593" wp14:editId="4B7E38AF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        </w:t>
    </w:r>
  </w:p>
  <w:p w:rsidR="00930879" w:rsidRDefault="0093087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340FF"/>
    <w:multiLevelType w:val="hybridMultilevel"/>
    <w:tmpl w:val="8ABCCF9E"/>
    <w:lvl w:ilvl="0" w:tplc="9CF4C59E">
      <w:start w:val="1"/>
      <w:numFmt w:val="lowerLetter"/>
      <w:lvlText w:val="%1)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72C8C92">
      <w:numFmt w:val="bullet"/>
      <w:lvlText w:val="•"/>
      <w:lvlJc w:val="left"/>
      <w:pPr>
        <w:ind w:left="1604" w:hanging="360"/>
      </w:pPr>
      <w:rPr>
        <w:rFonts w:hint="default"/>
        <w:lang w:val="pt-PT" w:eastAsia="en-US" w:bidi="ar-SA"/>
      </w:rPr>
    </w:lvl>
    <w:lvl w:ilvl="2" w:tplc="28E43FB4">
      <w:numFmt w:val="bullet"/>
      <w:lvlText w:val="•"/>
      <w:lvlJc w:val="left"/>
      <w:pPr>
        <w:ind w:left="2609" w:hanging="360"/>
      </w:pPr>
      <w:rPr>
        <w:rFonts w:hint="default"/>
        <w:lang w:val="pt-PT" w:eastAsia="en-US" w:bidi="ar-SA"/>
      </w:rPr>
    </w:lvl>
    <w:lvl w:ilvl="3" w:tplc="50DC9A74">
      <w:numFmt w:val="bullet"/>
      <w:lvlText w:val="•"/>
      <w:lvlJc w:val="left"/>
      <w:pPr>
        <w:ind w:left="3613" w:hanging="360"/>
      </w:pPr>
      <w:rPr>
        <w:rFonts w:hint="default"/>
        <w:lang w:val="pt-PT" w:eastAsia="en-US" w:bidi="ar-SA"/>
      </w:rPr>
    </w:lvl>
    <w:lvl w:ilvl="4" w:tplc="BD18F20A">
      <w:numFmt w:val="bullet"/>
      <w:lvlText w:val="•"/>
      <w:lvlJc w:val="left"/>
      <w:pPr>
        <w:ind w:left="4618" w:hanging="360"/>
      </w:pPr>
      <w:rPr>
        <w:rFonts w:hint="default"/>
        <w:lang w:val="pt-PT" w:eastAsia="en-US" w:bidi="ar-SA"/>
      </w:rPr>
    </w:lvl>
    <w:lvl w:ilvl="5" w:tplc="2E6A1FBC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6" w:tplc="B3A434F4">
      <w:numFmt w:val="bullet"/>
      <w:lvlText w:val="•"/>
      <w:lvlJc w:val="left"/>
      <w:pPr>
        <w:ind w:left="6627" w:hanging="360"/>
      </w:pPr>
      <w:rPr>
        <w:rFonts w:hint="default"/>
        <w:lang w:val="pt-PT" w:eastAsia="en-US" w:bidi="ar-SA"/>
      </w:rPr>
    </w:lvl>
    <w:lvl w:ilvl="7" w:tplc="BD5AD24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EA7C45C4">
      <w:numFmt w:val="bullet"/>
      <w:lvlText w:val="•"/>
      <w:lvlJc w:val="left"/>
      <w:pPr>
        <w:ind w:left="8637" w:hanging="360"/>
      </w:pPr>
      <w:rPr>
        <w:rFonts w:hint="default"/>
        <w:lang w:val="pt-PT" w:eastAsia="en-US" w:bidi="ar-SA"/>
      </w:rPr>
    </w:lvl>
  </w:abstractNum>
  <w:abstractNum w:abstractNumId="1">
    <w:nsid w:val="6FF56551"/>
    <w:multiLevelType w:val="multilevel"/>
    <w:tmpl w:val="B58EBDCA"/>
    <w:lvl w:ilvl="0">
      <w:start w:val="1"/>
      <w:numFmt w:val="decimalZero"/>
      <w:lvlText w:val="%1."/>
      <w:lvlJc w:val="left"/>
      <w:pPr>
        <w:ind w:left="592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6" w:hanging="5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20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6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1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2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4" w:hanging="5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E4912"/>
    <w:rsid w:val="000E4912"/>
    <w:rsid w:val="002D5B32"/>
    <w:rsid w:val="00526D2E"/>
    <w:rsid w:val="00825FA8"/>
    <w:rsid w:val="00930879"/>
    <w:rsid w:val="00A56A84"/>
    <w:rsid w:val="00B92FFB"/>
    <w:rsid w:val="00C63A48"/>
    <w:rsid w:val="00F555BC"/>
    <w:rsid w:val="00FC3351"/>
    <w:rsid w:val="00F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92" w:hanging="36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B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2"/>
    </w:pPr>
  </w:style>
  <w:style w:type="paragraph" w:customStyle="1" w:styleId="TableParagraph">
    <w:name w:val="Table Paragraph"/>
    <w:basedOn w:val="Normal"/>
    <w:uiPriority w:val="1"/>
    <w:qFormat/>
    <w:pPr>
      <w:ind w:left="44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F555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F555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555BC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9308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08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087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08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087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08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879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92" w:hanging="36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B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2"/>
    </w:pPr>
  </w:style>
  <w:style w:type="paragraph" w:customStyle="1" w:styleId="TableParagraph">
    <w:name w:val="Table Paragraph"/>
    <w:basedOn w:val="Normal"/>
    <w:uiPriority w:val="1"/>
    <w:qFormat/>
    <w:pPr>
      <w:ind w:left="44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F555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F555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555BC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9308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08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087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08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087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08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879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6</Pages>
  <Words>1842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- 3. EDITAL DE DISPENSA</vt:lpstr>
    </vt:vector>
  </TitlesOfParts>
  <Company/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EDITAL DE DISPENSA</dc:title>
  <dc:creator>Mônica Forcelini Facin</dc:creator>
  <cp:lastModifiedBy>Alan</cp:lastModifiedBy>
  <cp:revision>10</cp:revision>
  <dcterms:created xsi:type="dcterms:W3CDTF">2024-05-20T18:29:00Z</dcterms:created>
  <dcterms:modified xsi:type="dcterms:W3CDTF">2024-05-21T17:16:00Z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2024-05-20T00:00:00Z</vt:filetime>
  </property>
</Properties>
</file>